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60B8" w14:textId="493A056E" w:rsidR="00E60450" w:rsidRPr="009B093C" w:rsidRDefault="0045446D" w:rsidP="009B093C">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E13E86">
        <w:rPr>
          <w:rFonts w:cs="Tahoma"/>
          <w:sz w:val="20"/>
        </w:rPr>
        <w:t>Andy Newhall</w:t>
      </w:r>
      <w:r w:rsidR="00E13E86">
        <w:rPr>
          <w:rFonts w:cs="Tahoma"/>
          <w:sz w:val="20"/>
        </w:rPr>
        <w:br/>
        <w:t>AmericanMuscle</w:t>
      </w:r>
      <w:r w:rsidR="00E13E86" w:rsidRPr="008E25B4">
        <w:rPr>
          <w:rFonts w:cs="Tahoma"/>
          <w:sz w:val="20"/>
        </w:rPr>
        <w:t>.com</w:t>
      </w:r>
      <w:r w:rsidR="00E13E86">
        <w:rPr>
          <w:rFonts w:ascii="Calibri Light" w:hAnsi="Calibri Light" w:cs="Times New Roman"/>
          <w:color w:val="FF0000"/>
        </w:rPr>
        <w:br/>
      </w:r>
      <w:r w:rsidR="00E13E86" w:rsidRPr="00385E9F">
        <w:rPr>
          <w:rFonts w:cs="Tahoma"/>
          <w:sz w:val="20"/>
        </w:rPr>
        <w:t xml:space="preserve">(610) </w:t>
      </w:r>
      <w:r w:rsidR="00E13E86">
        <w:rPr>
          <w:rFonts w:cs="Tahoma"/>
          <w:sz w:val="20"/>
        </w:rPr>
        <w:t>251.1672</w:t>
      </w:r>
      <w:r w:rsidR="00E13E86">
        <w:rPr>
          <w:rFonts w:ascii="Calibri Light" w:hAnsi="Calibri Light" w:cs="Times New Roman"/>
          <w:color w:val="FF0000"/>
        </w:rPr>
        <w:br/>
      </w:r>
      <w:r w:rsidR="00E13E86">
        <w:rPr>
          <w:sz w:val="20"/>
          <w:szCs w:val="20"/>
        </w:rPr>
        <w:t>andy.newhall@Turn5.com</w:t>
      </w:r>
    </w:p>
    <w:p w14:paraId="31A53FA5" w14:textId="77777777" w:rsidR="00B35FCD" w:rsidRPr="008E25B4" w:rsidRDefault="00B35FCD" w:rsidP="00B35FCD">
      <w:pPr>
        <w:rPr>
          <w:b/>
          <w:u w:val="single"/>
        </w:rPr>
      </w:pPr>
    </w:p>
    <w:p w14:paraId="4C1154E7" w14:textId="7C530603" w:rsidR="6CE21411" w:rsidRDefault="660AF8A0" w:rsidP="78413CFE">
      <w:pPr>
        <w:spacing w:after="0"/>
        <w:jc w:val="center"/>
      </w:pPr>
      <w:proofErr w:type="spellStart"/>
      <w:r w:rsidRPr="660AF8A0">
        <w:rPr>
          <w:b/>
          <w:bCs/>
          <w:sz w:val="32"/>
          <w:szCs w:val="32"/>
        </w:rPr>
        <w:t>AmericanMuscle</w:t>
      </w:r>
      <w:proofErr w:type="spellEnd"/>
      <w:r w:rsidRPr="660AF8A0">
        <w:rPr>
          <w:b/>
          <w:bCs/>
          <w:sz w:val="32"/>
          <w:szCs w:val="32"/>
        </w:rPr>
        <w:t xml:space="preserve"> Spotlight | ‘04 New Edge Mustang </w:t>
      </w:r>
    </w:p>
    <w:p w14:paraId="677B8B84" w14:textId="6EE51AC2" w:rsidR="4B08BF17" w:rsidRDefault="4B08BF17" w:rsidP="4B08BF17">
      <w:pPr>
        <w:spacing w:after="0" w:line="240" w:lineRule="auto"/>
        <w:jc w:val="center"/>
      </w:pPr>
      <w:r w:rsidRPr="4B08BF17">
        <w:rPr>
          <w:i/>
          <w:iCs/>
          <w:sz w:val="24"/>
          <w:szCs w:val="24"/>
        </w:rPr>
        <w:t>New Video Showcases a Meticulous Mississippi Build</w:t>
      </w:r>
    </w:p>
    <w:p w14:paraId="1CAEEFBD" w14:textId="77777777" w:rsidR="00B35FCD" w:rsidRPr="008E25B4" w:rsidRDefault="00B35FCD" w:rsidP="00F97DAF">
      <w:pPr>
        <w:spacing w:after="0" w:line="240" w:lineRule="auto"/>
        <w:rPr>
          <w:bCs/>
          <w:i/>
          <w:sz w:val="24"/>
          <w:szCs w:val="24"/>
        </w:rPr>
      </w:pPr>
    </w:p>
    <w:p w14:paraId="7E2FF05C" w14:textId="47407419" w:rsidR="008004CC" w:rsidRPr="008E25B4" w:rsidRDefault="4B08BF17" w:rsidP="4B08BF17">
      <w:pPr>
        <w:pStyle w:val="ListParagraph"/>
        <w:numPr>
          <w:ilvl w:val="0"/>
          <w:numId w:val="9"/>
        </w:numPr>
        <w:autoSpaceDE w:val="0"/>
        <w:autoSpaceDN w:val="0"/>
        <w:adjustRightInd w:val="0"/>
        <w:spacing w:after="120" w:line="360" w:lineRule="auto"/>
        <w:rPr>
          <w:rStyle w:val="Hyperlink"/>
          <w:rFonts w:eastAsiaTheme="minorEastAsia"/>
          <w:color w:val="auto"/>
          <w:sz w:val="20"/>
          <w:szCs w:val="20"/>
          <w:u w:val="none"/>
        </w:rPr>
      </w:pPr>
      <w:r w:rsidRPr="4B08BF17">
        <w:rPr>
          <w:rStyle w:val="Hyperlink"/>
          <w:rFonts w:cs="Times New Roman"/>
          <w:color w:val="auto"/>
          <w:sz w:val="20"/>
          <w:szCs w:val="20"/>
          <w:u w:val="none"/>
        </w:rPr>
        <w:t xml:space="preserve">Media Kit: </w:t>
      </w:r>
      <w:hyperlink r:id="rId7">
        <w:r w:rsidRPr="4B08BF17">
          <w:rPr>
            <w:rStyle w:val="Hyperlink"/>
            <w:rFonts w:cs="Times New Roman"/>
            <w:sz w:val="20"/>
            <w:szCs w:val="20"/>
          </w:rPr>
          <w:t>https://www.dropbox.com/sh/swqzde2oa3s68ik/AAAKMWqiGodn4wqBBkygpwTUa?dl=0</w:t>
        </w:r>
      </w:hyperlink>
    </w:p>
    <w:p w14:paraId="3E98CA13" w14:textId="57138D44" w:rsidR="00DC6D14" w:rsidRDefault="660AF8A0" w:rsidP="4B08BF17">
      <w:pPr>
        <w:rPr>
          <w:rFonts w:cs="Times New Roman"/>
          <w:color w:val="000000" w:themeColor="text1"/>
        </w:rPr>
      </w:pPr>
      <w:r w:rsidRPr="660AF8A0">
        <w:rPr>
          <w:rFonts w:cs="Times New Roman"/>
          <w:b/>
          <w:bCs/>
          <w:color w:val="000000" w:themeColor="text1"/>
        </w:rPr>
        <w:t>PAOLI, Pa. (January 27</w:t>
      </w:r>
      <w:r w:rsidRPr="660AF8A0">
        <w:rPr>
          <w:rFonts w:cs="Times New Roman"/>
          <w:b/>
          <w:bCs/>
          <w:color w:val="000000" w:themeColor="text1"/>
          <w:vertAlign w:val="superscript"/>
        </w:rPr>
        <w:t>th</w:t>
      </w:r>
      <w:r w:rsidRPr="660AF8A0">
        <w:rPr>
          <w:rFonts w:cs="Times New Roman"/>
          <w:b/>
          <w:bCs/>
          <w:color w:val="000000" w:themeColor="text1"/>
        </w:rPr>
        <w:t xml:space="preserve">, 2021) - </w:t>
      </w:r>
      <w:r w:rsidRPr="660AF8A0">
        <w:rPr>
          <w:rFonts w:cs="Times New Roman"/>
          <w:color w:val="000000" w:themeColor="text1"/>
        </w:rPr>
        <w:t xml:space="preserve">The latest episode of </w:t>
      </w:r>
      <w:proofErr w:type="spellStart"/>
      <w:r w:rsidRPr="660AF8A0">
        <w:rPr>
          <w:rFonts w:cs="Times New Roman"/>
          <w:color w:val="000000" w:themeColor="text1"/>
        </w:rPr>
        <w:t>AmericanMuscle’s</w:t>
      </w:r>
      <w:proofErr w:type="spellEnd"/>
      <w:r w:rsidRPr="660AF8A0">
        <w:rPr>
          <w:rFonts w:cs="Times New Roman"/>
          <w:color w:val="000000" w:themeColor="text1"/>
        </w:rPr>
        <w:t xml:space="preserve"> (AM) “Customer Builds” YouTube series is now live. The video features a ‘Screaming Yellow’, 2004 New Edge Mustang that defies its age. AT host, Justin Dugan chats virtually with original owner, Bradley Heinz of Mississippi providing viewers with an inside look at all of Bradley’s appearance and performance upgrades. Customers can head to AM’s dedicated customer build pages for additional images and a complete breakdown of Bradley’s mods list. </w:t>
      </w:r>
    </w:p>
    <w:p w14:paraId="2E623DF9" w14:textId="600D5F62" w:rsidR="006E20FD" w:rsidRPr="008E25B4" w:rsidRDefault="660AF8A0" w:rsidP="4B08BF17">
      <w:pPr>
        <w:rPr>
          <w:rFonts w:cs="Times New Roman"/>
          <w:color w:val="000000" w:themeColor="text1"/>
        </w:rPr>
      </w:pPr>
      <w:r w:rsidRPr="660AF8A0">
        <w:rPr>
          <w:rFonts w:cs="Times New Roman"/>
          <w:color w:val="000000" w:themeColor="text1"/>
        </w:rPr>
        <w:t xml:space="preserve">Justin begins the walk-around with a chat about Bradley’s modified </w:t>
      </w:r>
      <w:hyperlink r:id="rId8">
        <w:r w:rsidRPr="660AF8A0">
          <w:rPr>
            <w:rStyle w:val="Hyperlink"/>
            <w:rFonts w:cs="Times New Roman"/>
          </w:rPr>
          <w:t>Euro headlights</w:t>
        </w:r>
      </w:hyperlink>
      <w:r w:rsidRPr="660AF8A0">
        <w:rPr>
          <w:rFonts w:cs="Times New Roman"/>
          <w:color w:val="000000" w:themeColor="text1"/>
        </w:rPr>
        <w:t xml:space="preserve"> before moving onto his chin spoiler, black chrome </w:t>
      </w:r>
      <w:hyperlink r:id="rId9">
        <w:r w:rsidRPr="660AF8A0">
          <w:rPr>
            <w:rStyle w:val="Hyperlink"/>
            <w:rFonts w:cs="Times New Roman"/>
          </w:rPr>
          <w:t>wheels</w:t>
        </w:r>
      </w:hyperlink>
      <w:r w:rsidRPr="660AF8A0">
        <w:rPr>
          <w:rFonts w:cs="Times New Roman"/>
          <w:color w:val="000000" w:themeColor="text1"/>
        </w:rPr>
        <w:t xml:space="preserve"> and mirror covers. They discuss his rear window louvers, </w:t>
      </w:r>
      <w:hyperlink r:id="rId10">
        <w:r w:rsidRPr="660AF8A0">
          <w:rPr>
            <w:rStyle w:val="Hyperlink"/>
            <w:rFonts w:cs="Times New Roman"/>
          </w:rPr>
          <w:t>LED taillights</w:t>
        </w:r>
      </w:hyperlink>
      <w:r w:rsidRPr="660AF8A0">
        <w:rPr>
          <w:rFonts w:cs="Times New Roman"/>
          <w:color w:val="000000" w:themeColor="text1"/>
        </w:rPr>
        <w:t xml:space="preserve">, diffuser, and side splitters. Performance upgrades include a cold air intake, throttle body, coils, and a tuner. Inside, Bradley has boosted his car’s looks and function with several Modern Billet upgrades and a seat kit. The video wraps up with Bradley’s plans for future mods along with the name Bradley has chosen for his ride. </w:t>
      </w:r>
    </w:p>
    <w:p w14:paraId="20FF9BEC" w14:textId="59512BCA" w:rsidR="006E20FD" w:rsidRPr="008E25B4" w:rsidRDefault="4B08BF17" w:rsidP="4B08BF17">
      <w:pPr>
        <w:rPr>
          <w:rFonts w:cs="Times New Roman"/>
          <w:color w:val="000000" w:themeColor="text1"/>
        </w:rPr>
      </w:pPr>
      <w:r w:rsidRPr="4B08BF17">
        <w:rPr>
          <w:rFonts w:cs="Times New Roman"/>
          <w:color w:val="000000" w:themeColor="text1"/>
        </w:rPr>
        <w:t xml:space="preserve">AM’s newest spotlight video is a testament to well-chosen upgrades and meticulous upkeep. The build will inspire Mustang owners with a slew of ideas for their own projects. Customers are encouraged to spend time on Bradley’s dedicated build page where they can learn more about his build, discover the exact parts he used, and see additional images and personal comments on each mod. AM’s “Customer Builds” series will continue with highlights of real customer builds from across the country. </w:t>
      </w:r>
    </w:p>
    <w:p w14:paraId="1EF1D4FB" w14:textId="2DA5BDE7" w:rsidR="006E20FD" w:rsidRPr="008E25B4" w:rsidRDefault="4B08BF17" w:rsidP="4B08BF17">
      <w:pPr>
        <w:rPr>
          <w:rFonts w:cs="Times New Roman"/>
          <w:color w:val="000000" w:themeColor="text1"/>
          <w:sz w:val="18"/>
          <w:szCs w:val="18"/>
        </w:rPr>
      </w:pPr>
      <w:r w:rsidRPr="4B08BF17">
        <w:rPr>
          <w:rFonts w:cs="Times New Roman"/>
          <w:color w:val="000000" w:themeColor="text1"/>
        </w:rPr>
        <w:t xml:space="preserve">View it here: </w:t>
      </w:r>
      <w:hyperlink r:id="rId11">
        <w:r w:rsidRPr="4B08BF17">
          <w:rPr>
            <w:rStyle w:val="Hyperlink"/>
            <w:rFonts w:eastAsiaTheme="minorEastAsia"/>
            <w:sz w:val="19"/>
            <w:szCs w:val="19"/>
          </w:rPr>
          <w:t>https://www.americanmuscle.com/ford-mustang-builds-profiles.html?imageid=376634&amp;from=0</w:t>
        </w:r>
      </w:hyperlink>
    </w:p>
    <w:p w14:paraId="4901F024" w14:textId="4C26537F" w:rsidR="006E20FD" w:rsidRPr="008E25B4" w:rsidRDefault="4B08BF17" w:rsidP="4B08BF17">
      <w:pPr>
        <w:rPr>
          <w:rFonts w:cs="Times New Roman"/>
          <w:color w:val="000000" w:themeColor="text1"/>
          <w:sz w:val="18"/>
          <w:szCs w:val="18"/>
        </w:rPr>
      </w:pPr>
      <w:r w:rsidRPr="4B08BF17">
        <w:rPr>
          <w:rFonts w:cs="Times New Roman"/>
          <w:b/>
          <w:bCs/>
          <w:color w:val="000000" w:themeColor="text1"/>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 xml:space="preserve">About </w:t>
      </w:r>
      <w:proofErr w:type="spellStart"/>
      <w:r w:rsidRPr="78413CFE">
        <w:rPr>
          <w:rFonts w:cs="Times New Roman"/>
          <w:b/>
          <w:bCs/>
          <w:color w:val="000000" w:themeColor="text1"/>
          <w:sz w:val="24"/>
          <w:szCs w:val="24"/>
          <w:u w:val="single"/>
        </w:rPr>
        <w:t>AmericanMuscle</w:t>
      </w:r>
      <w:proofErr w:type="spellEnd"/>
    </w:p>
    <w:p w14:paraId="19688DB8" w14:textId="18E013AC" w:rsidR="00B700A3" w:rsidRDefault="78413CFE" w:rsidP="005B476B">
      <w:pPr>
        <w:rPr>
          <w:rFonts w:ascii="Calibri Light" w:hAnsi="Calibri Light"/>
          <w:color w:val="000000" w:themeColor="text1"/>
        </w:rPr>
      </w:pPr>
      <w:r w:rsidRPr="78413CFE">
        <w:rPr>
          <w:rFonts w:cs="Times New Roman"/>
          <w:color w:val="000000" w:themeColor="text1"/>
        </w:rPr>
        <w:t xml:space="preserve">Starting out in 2003,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quickly rose to be one of the leading aftermarket Mustang parts providers in the business. With the addition of Challenger in 2018 and Charger in 2020,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provides the most sought-after parts, accessories, and fast shipping. Located just outside of Philadelphia,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is dedicated to supporting the Mustang, Challenger and Charger communities with the highest level of customer service. Please visit </w:t>
      </w:r>
      <w:hyperlink r:id="rId12">
        <w:r w:rsidRPr="78413CFE">
          <w:rPr>
            <w:rStyle w:val="Hyperlink"/>
            <w:rFonts w:cs="Times New Roman"/>
          </w:rPr>
          <w:t>http://www.AmericanMuscle.com</w:t>
        </w:r>
      </w:hyperlink>
      <w:r w:rsidRPr="78413CFE">
        <w:rPr>
          <w:rFonts w:cs="Times New Roman"/>
          <w:color w:val="000000" w:themeColor="text1"/>
        </w:rPr>
        <w:t xml:space="preserve"> for more information. </w:t>
      </w:r>
    </w:p>
    <w:p w14:paraId="4CA1182E" w14:textId="675F67A0" w:rsidR="0022004E" w:rsidRPr="005B476B" w:rsidRDefault="00B700A3" w:rsidP="005B476B">
      <w:pPr>
        <w:jc w:val="center"/>
        <w:rPr>
          <w:rFonts w:ascii="Calibri Light" w:hAnsi="Calibri Light"/>
          <w:color w:val="000000" w:themeColor="text1"/>
        </w:rPr>
      </w:pPr>
      <w:r>
        <w:rPr>
          <w:noProof/>
        </w:rPr>
        <w:drawing>
          <wp:inline distT="0" distB="0" distL="0" distR="0" wp14:anchorId="5B297DE4" wp14:editId="660AF8A0">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09B9D6CC">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5367F7BD">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5B476B" w:rsidSect="00990105">
      <w:headerReference w:type="default" r:id="rId16"/>
      <w:footerReference w:type="default" r:id="rId17"/>
      <w:headerReference w:type="first" r:id="rId18"/>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2E6" w14:textId="77777777" w:rsidR="00573494" w:rsidRDefault="00240572" w:rsidP="00573494">
    <w:pPr>
      <w:pStyle w:val="Footer"/>
    </w:pPr>
    <w:r>
      <w:rPr>
        <w:noProof/>
      </w:rPr>
      <w:drawing>
        <wp:inline distT="0" distB="0" distL="0" distR="0" wp14:anchorId="543FDD23" wp14:editId="706496AE">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660AF8A0">
      <w:t xml:space="preserve">     </w:t>
    </w:r>
    <w:r>
      <w:tab/>
    </w:r>
    <w:r w:rsidR="660AF8A0">
      <w:t xml:space="preserve">                            </w:t>
    </w:r>
    <w:r>
      <w:rPr>
        <w:noProof/>
      </w:rPr>
      <w:drawing>
        <wp:inline distT="0" distB="0" distL="0" distR="0" wp14:anchorId="5080EB86" wp14:editId="2CF6D015">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660AF8A0">
      <w:t xml:space="preserve"> </w:t>
    </w:r>
    <w:r>
      <w:tab/>
    </w:r>
    <w:r>
      <w:tab/>
    </w:r>
    <w:r w:rsidR="660AF8A0">
      <w:t xml:space="preserve">    </w:t>
    </w:r>
    <w:r>
      <w:rPr>
        <w:noProof/>
      </w:rPr>
      <w:drawing>
        <wp:inline distT="0" distB="0" distL="0" distR="0" wp14:anchorId="118D1435" wp14:editId="216AE676">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C78C" w14:textId="77777777" w:rsidR="000A182B" w:rsidRPr="000A182B" w:rsidRDefault="005B476B"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0E5F" w14:textId="77777777" w:rsidR="00CB38EE" w:rsidRDefault="00304CE9" w:rsidP="00304CE9">
    <w:pPr>
      <w:pStyle w:val="Header"/>
      <w:jc w:val="center"/>
    </w:pPr>
    <w:r>
      <w:rPr>
        <w:noProof/>
      </w:rPr>
      <w:drawing>
        <wp:inline distT="0" distB="0" distL="0" distR="0" wp14:anchorId="5DA01E92" wp14:editId="7222EEB9">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476B"/>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4B08BF17"/>
    <w:rsid w:val="660AF8A0"/>
    <w:rsid w:val="6CE21411"/>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mustang-headlights.html" TargetMode="Externa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ropbox.com/sh/swqzde2oa3s68ik/AAAKMWqiGodn4wqBBkygpwTUa?dl=0" TargetMode="External"/><Relationship Id="rId12" Type="http://schemas.openxmlformats.org/officeDocument/2006/relationships/hyperlink" Target="http://www.AmericanMuscl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uscle.com/ford-mustang-builds-profiles.html?imageid=376634&amp;from=0"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americanmuscle.com/mustang-sequential-tail-ligh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ricanmuscle.com/rovos-mustang-wheels.html" TargetMode="External"/><Relationship Id="rId14" Type="http://schemas.openxmlformats.org/officeDocument/2006/relationships/image" Target="media/image2.gif"/></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2649</Characters>
  <Application>Microsoft Office Word</Application>
  <DocSecurity>0</DocSecurity>
  <Lines>22</Lines>
  <Paragraphs>6</Paragraphs>
  <ScaleCrop>false</ScaleCrop>
  <Company>Microsoft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2015-05-20T19:04:00Z</cp:lastPrinted>
  <dcterms:created xsi:type="dcterms:W3CDTF">2021-01-27T21:18:00Z</dcterms:created>
  <dcterms:modified xsi:type="dcterms:W3CDTF">2021-01-27T21:18:00Z</dcterms:modified>
</cp:coreProperties>
</file>