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260B8" w14:textId="2A892349" w:rsidR="00E60450" w:rsidRPr="009B093C" w:rsidRDefault="0045446D" w:rsidP="009B093C">
      <w:pPr>
        <w:rPr>
          <w:rFonts w:ascii="Calibri Light" w:hAnsi="Calibri Light" w:cs="Times New Roman"/>
          <w:color w:val="FABF8F" w:themeColor="accent6" w:themeTint="99"/>
        </w:rPr>
      </w:pPr>
      <w:r w:rsidRPr="00B35FCD">
        <w:rPr>
          <w:rFonts w:ascii="Calibri Light" w:hAnsi="Calibri Light" w:cs="Times New Roman"/>
          <w:color w:val="FABF8F" w:themeColor="accent6" w:themeTint="99"/>
        </w:rPr>
        <w:t>For Immediate Release</w:t>
      </w:r>
      <w:r w:rsidR="009B093C">
        <w:rPr>
          <w:rFonts w:ascii="Calibri Light" w:hAnsi="Calibri Light" w:cs="Times New Roman"/>
          <w:color w:val="FABF8F" w:themeColor="accent6" w:themeTint="99"/>
        </w:rPr>
        <w:br/>
      </w:r>
      <w:r w:rsidR="00B35FCD" w:rsidRPr="008E25B4">
        <w:rPr>
          <w:rFonts w:cs="Tahoma"/>
          <w:b/>
          <w:szCs w:val="24"/>
          <w:u w:val="single"/>
        </w:rPr>
        <w:t>Media Contacts:</w:t>
      </w:r>
      <w:r w:rsidR="009B093C">
        <w:rPr>
          <w:rFonts w:cs="Tahoma"/>
          <w:b/>
          <w:szCs w:val="24"/>
          <w:u w:val="single"/>
        </w:rPr>
        <w:br/>
      </w:r>
      <w:r w:rsidR="00C416FA">
        <w:rPr>
          <w:rFonts w:cs="Tahoma"/>
          <w:sz w:val="20"/>
        </w:rPr>
        <w:t>Frank Bisciotti</w:t>
      </w:r>
      <w:r w:rsidR="009B093C">
        <w:rPr>
          <w:rFonts w:cs="Tahoma"/>
          <w:sz w:val="20"/>
        </w:rPr>
        <w:br/>
      </w:r>
      <w:r w:rsidR="00E60450" w:rsidRPr="008E25B4">
        <w:rPr>
          <w:rFonts w:cs="Tahoma"/>
          <w:sz w:val="20"/>
        </w:rPr>
        <w:t>AmericanMuscle.co</w:t>
      </w:r>
      <w:r w:rsidR="009B093C">
        <w:rPr>
          <w:rFonts w:cs="Tahoma"/>
          <w:sz w:val="20"/>
        </w:rPr>
        <w:t>m</w:t>
      </w:r>
      <w:r w:rsidR="009B093C">
        <w:rPr>
          <w:rFonts w:cs="Tahoma"/>
          <w:sz w:val="20"/>
        </w:rPr>
        <w:br/>
      </w:r>
      <w:r w:rsidR="009B093C" w:rsidRPr="00385E9F">
        <w:rPr>
          <w:rFonts w:cs="Tahoma"/>
          <w:sz w:val="20"/>
        </w:rPr>
        <w:t xml:space="preserve">(610) </w:t>
      </w:r>
      <w:r w:rsidR="009B093C" w:rsidRPr="005424CA">
        <w:rPr>
          <w:rFonts w:cs="Tahoma"/>
          <w:sz w:val="20"/>
        </w:rPr>
        <w:t>240</w:t>
      </w:r>
      <w:r w:rsidR="009B093C">
        <w:rPr>
          <w:rFonts w:cs="Tahoma"/>
          <w:sz w:val="20"/>
        </w:rPr>
        <w:t>-</w:t>
      </w:r>
      <w:r w:rsidR="009B093C" w:rsidRPr="005424CA">
        <w:rPr>
          <w:rFonts w:cs="Tahoma"/>
          <w:sz w:val="20"/>
        </w:rPr>
        <w:t>46</w:t>
      </w:r>
      <w:r w:rsidR="00C416FA">
        <w:rPr>
          <w:rFonts w:cs="Tahoma"/>
          <w:sz w:val="20"/>
        </w:rPr>
        <w:t>94</w:t>
      </w:r>
      <w:r w:rsidR="009B093C">
        <w:rPr>
          <w:rFonts w:ascii="Calibri Light" w:hAnsi="Calibri Light" w:cs="Times New Roman"/>
          <w:color w:val="FABF8F" w:themeColor="accent6" w:themeTint="99"/>
        </w:rPr>
        <w:br/>
      </w:r>
      <w:r w:rsidR="00C416FA">
        <w:rPr>
          <w:sz w:val="20"/>
          <w:szCs w:val="20"/>
        </w:rPr>
        <w:t>Frank.Bisciotti@Turn5.com</w:t>
      </w:r>
    </w:p>
    <w:p w14:paraId="31A53FA5" w14:textId="77777777" w:rsidR="00B35FCD" w:rsidRPr="008E25B4" w:rsidRDefault="00B35FCD" w:rsidP="00B35FCD">
      <w:pPr>
        <w:rPr>
          <w:b/>
          <w:u w:val="single"/>
        </w:rPr>
      </w:pPr>
    </w:p>
    <w:p w14:paraId="03B68273" w14:textId="55847965" w:rsidR="00F97DAF" w:rsidRPr="00343E97" w:rsidRDefault="00343E97" w:rsidP="00343E97">
      <w:pPr>
        <w:jc w:val="center"/>
        <w:rPr>
          <w:b/>
          <w:sz w:val="32"/>
          <w:szCs w:val="32"/>
        </w:rPr>
      </w:pPr>
      <w:r>
        <w:rPr>
          <w:b/>
          <w:sz w:val="32"/>
          <w:szCs w:val="32"/>
        </w:rPr>
        <w:t xml:space="preserve">Hot Lap | </w:t>
      </w:r>
      <w:r w:rsidRPr="00343E97">
        <w:rPr>
          <w:b/>
          <w:sz w:val="32"/>
          <w:szCs w:val="32"/>
        </w:rPr>
        <w:t>Ford Performance Handling Packs Explained</w:t>
      </w:r>
      <w:r>
        <w:rPr>
          <w:b/>
          <w:sz w:val="32"/>
          <w:szCs w:val="32"/>
        </w:rPr>
        <w:br/>
      </w:r>
      <w:r w:rsidRPr="00343E97">
        <w:rPr>
          <w:bCs/>
          <w:i/>
          <w:sz w:val="24"/>
          <w:szCs w:val="24"/>
        </w:rPr>
        <w:t>Track Tested Ford Performance Mustang Suspensions</w:t>
      </w:r>
    </w:p>
    <w:p w14:paraId="1CAEEFBD" w14:textId="77777777" w:rsidR="00B35FCD" w:rsidRPr="008E25B4" w:rsidRDefault="00B35FCD" w:rsidP="00F97DAF">
      <w:pPr>
        <w:spacing w:after="0" w:line="240" w:lineRule="auto"/>
        <w:rPr>
          <w:bCs/>
          <w:i/>
          <w:sz w:val="24"/>
          <w:szCs w:val="24"/>
        </w:rPr>
      </w:pPr>
    </w:p>
    <w:p w14:paraId="7E2FF05C" w14:textId="29A32B71" w:rsidR="008004CC" w:rsidRPr="008E25B4" w:rsidRDefault="00343E97" w:rsidP="00DC6D14">
      <w:pPr>
        <w:pStyle w:val="ListParagraph"/>
        <w:numPr>
          <w:ilvl w:val="0"/>
          <w:numId w:val="9"/>
        </w:numPr>
        <w:autoSpaceDE w:val="0"/>
        <w:autoSpaceDN w:val="0"/>
        <w:adjustRightInd w:val="0"/>
        <w:spacing w:after="0" w:line="360" w:lineRule="auto"/>
        <w:rPr>
          <w:rStyle w:val="Hyperlink"/>
          <w:rFonts w:cs="Times New Roman"/>
          <w:color w:val="auto"/>
          <w:sz w:val="20"/>
          <w:szCs w:val="20"/>
          <w:u w:val="none"/>
        </w:rPr>
      </w:pPr>
      <w:r>
        <w:rPr>
          <w:rStyle w:val="Hyperlink"/>
          <w:rFonts w:cs="Times New Roman"/>
          <w:color w:val="auto"/>
          <w:sz w:val="20"/>
          <w:szCs w:val="20"/>
          <w:u w:val="none"/>
        </w:rPr>
        <w:t>Media Kit</w:t>
      </w:r>
      <w:r w:rsidR="00840934" w:rsidRPr="008E25B4">
        <w:rPr>
          <w:rStyle w:val="Hyperlink"/>
          <w:rFonts w:cs="Times New Roman"/>
          <w:color w:val="auto"/>
          <w:sz w:val="20"/>
          <w:szCs w:val="20"/>
          <w:u w:val="none"/>
        </w:rPr>
        <w:t>:</w:t>
      </w:r>
      <w:r w:rsidR="00872C13" w:rsidRPr="008E25B4">
        <w:rPr>
          <w:rStyle w:val="Hyperlink"/>
          <w:rFonts w:cs="Times New Roman"/>
          <w:color w:val="auto"/>
          <w:sz w:val="20"/>
          <w:szCs w:val="20"/>
          <w:u w:val="none"/>
        </w:rPr>
        <w:t xml:space="preserve"> </w:t>
      </w:r>
      <w:hyperlink r:id="rId7" w:history="1">
        <w:r w:rsidRPr="00B37052">
          <w:rPr>
            <w:rStyle w:val="Hyperlink"/>
            <w:rFonts w:cs="Times New Roman"/>
            <w:sz w:val="20"/>
            <w:szCs w:val="20"/>
          </w:rPr>
          <w:t>https://www.dropbox.com/sh/a8c7jll45f7i909/AADk7F1dDq61Y62HRR4-clYla?dl=0</w:t>
        </w:r>
      </w:hyperlink>
      <w:r>
        <w:rPr>
          <w:rStyle w:val="Hyperlink"/>
          <w:rFonts w:cs="Times New Roman"/>
          <w:color w:val="auto"/>
          <w:sz w:val="20"/>
          <w:szCs w:val="20"/>
          <w:u w:val="none"/>
        </w:rPr>
        <w:t xml:space="preserve"> </w:t>
      </w:r>
    </w:p>
    <w:p w14:paraId="05520B1E" w14:textId="629A8085" w:rsidR="009E5065" w:rsidRPr="009E5065" w:rsidRDefault="00CD193E" w:rsidP="00F97DAF">
      <w:pPr>
        <w:rPr>
          <w:rFonts w:cs="Times New Roman"/>
          <w:bCs/>
          <w:color w:val="000000"/>
        </w:rPr>
      </w:pPr>
      <w:r w:rsidRPr="00CD193E">
        <w:rPr>
          <w:rFonts w:cs="Times New Roman"/>
          <w:noProof/>
          <w:color w:val="000000"/>
        </w:rPr>
        <mc:AlternateContent>
          <mc:Choice Requires="wps">
            <w:drawing>
              <wp:anchor distT="45720" distB="45720" distL="114300" distR="114300" simplePos="0" relativeHeight="251659264" behindDoc="0" locked="0" layoutInCell="1" allowOverlap="1" wp14:anchorId="1B99211B" wp14:editId="512BE7F7">
                <wp:simplePos x="0" y="0"/>
                <wp:positionH relativeFrom="column">
                  <wp:posOffset>4476750</wp:posOffset>
                </wp:positionH>
                <wp:positionV relativeFrom="paragraph">
                  <wp:posOffset>145415</wp:posOffset>
                </wp:positionV>
                <wp:extent cx="2899410" cy="20288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2028825"/>
                        </a:xfrm>
                        <a:prstGeom prst="rect">
                          <a:avLst/>
                        </a:prstGeom>
                        <a:solidFill>
                          <a:srgbClr val="FFFFFF"/>
                        </a:solidFill>
                        <a:ln w="9525">
                          <a:solidFill>
                            <a:srgbClr val="000000"/>
                          </a:solidFill>
                          <a:miter lim="800000"/>
                          <a:headEnd/>
                          <a:tailEnd/>
                        </a:ln>
                      </wps:spPr>
                      <wps:txbx>
                        <w:txbxContent>
                          <w:p w14:paraId="75AA77E8" w14:textId="3C94BE10" w:rsidR="00CD193E" w:rsidRPr="009152EC" w:rsidRDefault="00CD193E" w:rsidP="009152EC">
                            <w:pPr>
                              <w:jc w:val="both"/>
                              <w:rPr>
                                <w:b/>
                                <w:bCs/>
                                <w:color w:val="000000"/>
                                <w:sz w:val="20"/>
                                <w:szCs w:val="20"/>
                              </w:rPr>
                            </w:pPr>
                            <w:r w:rsidRPr="009152EC">
                              <w:rPr>
                                <w:b/>
                                <w:bCs/>
                                <w:color w:val="000000"/>
                                <w:sz w:val="20"/>
                                <w:szCs w:val="20"/>
                              </w:rPr>
                              <w:t>“When we first got word that we would be heading to the Ford Proving Grounds in Michigan to film with Ford Performance, I was like a kid on Christmas morning.</w:t>
                            </w:r>
                            <w:r w:rsidR="008A57A5" w:rsidRPr="009152EC">
                              <w:rPr>
                                <w:b/>
                                <w:bCs/>
                                <w:color w:val="000000"/>
                                <w:sz w:val="20"/>
                                <w:szCs w:val="20"/>
                              </w:rPr>
                              <w:t xml:space="preserve"> </w:t>
                            </w:r>
                            <w:r w:rsidRPr="009152EC">
                              <w:rPr>
                                <w:b/>
                                <w:bCs/>
                                <w:color w:val="000000"/>
                                <w:sz w:val="20"/>
                                <w:szCs w:val="20"/>
                              </w:rPr>
                              <w:t>Our</w:t>
                            </w:r>
                            <w:r w:rsidR="008A57A5" w:rsidRPr="009152EC">
                              <w:rPr>
                                <w:b/>
                                <w:bCs/>
                                <w:color w:val="000000"/>
                                <w:sz w:val="20"/>
                                <w:szCs w:val="20"/>
                              </w:rPr>
                              <w:t xml:space="preserve"> </w:t>
                            </w:r>
                            <w:r w:rsidRPr="009152EC">
                              <w:rPr>
                                <w:b/>
                                <w:bCs/>
                                <w:color w:val="000000"/>
                                <w:sz w:val="20"/>
                                <w:szCs w:val="20"/>
                              </w:rPr>
                              <w:t>excitement quickly turned to disappointment and sadness when the rains came the morning of the shoot. </w:t>
                            </w:r>
                            <w:r w:rsidR="009152EC" w:rsidRPr="009152EC">
                              <w:rPr>
                                <w:b/>
                                <w:bCs/>
                                <w:color w:val="000000"/>
                                <w:sz w:val="20"/>
                                <w:szCs w:val="20"/>
                              </w:rPr>
                              <w:t>We</w:t>
                            </w:r>
                            <w:r w:rsidRPr="009152EC">
                              <w:rPr>
                                <w:b/>
                                <w:bCs/>
                                <w:color w:val="000000"/>
                                <w:sz w:val="20"/>
                                <w:szCs w:val="20"/>
                              </w:rPr>
                              <w:t xml:space="preserve"> quickly </w:t>
                            </w:r>
                            <w:r w:rsidR="009152EC" w:rsidRPr="009152EC">
                              <w:rPr>
                                <w:b/>
                                <w:bCs/>
                                <w:color w:val="000000"/>
                                <w:sz w:val="20"/>
                                <w:szCs w:val="20"/>
                              </w:rPr>
                              <w:t>regrouped</w:t>
                            </w:r>
                            <w:r w:rsidRPr="009152EC">
                              <w:rPr>
                                <w:b/>
                                <w:bCs/>
                                <w:color w:val="000000"/>
                                <w:sz w:val="20"/>
                                <w:szCs w:val="20"/>
                              </w:rPr>
                              <w:t xml:space="preserve"> and got a solid video showcasing the benefits of the many different Ford Performance Handling Kits while gingerly testing four different 2018 GT’s outfitted with said kits.  And despite the weather, it was still a bucket list day”—Justin Dugan</w:t>
                            </w:r>
                          </w:p>
                          <w:p w14:paraId="3F6A1AB4" w14:textId="7A3C4831" w:rsidR="00CD193E" w:rsidRDefault="00CD193E" w:rsidP="009152EC">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99211B" id="_x0000_t202" coordsize="21600,21600" o:spt="202" path="m,l,21600r21600,l21600,xe">
                <v:stroke joinstyle="miter"/>
                <v:path gradientshapeok="t" o:connecttype="rect"/>
              </v:shapetype>
              <v:shape id="Text Box 2" o:spid="_x0000_s1026" type="#_x0000_t202" style="position:absolute;margin-left:352.5pt;margin-top:11.45pt;width:228.3pt;height:15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">
                <v:textbox>
                  <w:txbxContent>
                    <w:p w14:paraId="75AA77E8" w14:textId="3C94BE10" w:rsidR="00CD193E" w:rsidRPr="009152EC" w:rsidRDefault="00CD193E" w:rsidP="009152EC">
                      <w:pPr>
                        <w:jc w:val="both"/>
                        <w:rPr>
                          <w:b/>
                          <w:bCs/>
                          <w:color w:val="000000"/>
                          <w:sz w:val="20"/>
                          <w:szCs w:val="20"/>
                        </w:rPr>
                      </w:pPr>
                      <w:r w:rsidRPr="009152EC">
                        <w:rPr>
                          <w:b/>
                          <w:bCs/>
                          <w:color w:val="000000"/>
                          <w:sz w:val="20"/>
                          <w:szCs w:val="20"/>
                        </w:rPr>
                        <w:t>“When we first got word that we would be heading to the Ford Proving Grounds in Michigan to film with Ford Performance, I was like a kid on Christmas morning.</w:t>
                      </w:r>
                      <w:r w:rsidR="008A57A5" w:rsidRPr="009152EC">
                        <w:rPr>
                          <w:b/>
                          <w:bCs/>
                          <w:color w:val="000000"/>
                          <w:sz w:val="20"/>
                          <w:szCs w:val="20"/>
                        </w:rPr>
                        <w:t xml:space="preserve"> </w:t>
                      </w:r>
                      <w:r w:rsidRPr="009152EC">
                        <w:rPr>
                          <w:b/>
                          <w:bCs/>
                          <w:color w:val="000000"/>
                          <w:sz w:val="20"/>
                          <w:szCs w:val="20"/>
                        </w:rPr>
                        <w:t>Our</w:t>
                      </w:r>
                      <w:r w:rsidR="008A57A5" w:rsidRPr="009152EC">
                        <w:rPr>
                          <w:b/>
                          <w:bCs/>
                          <w:color w:val="000000"/>
                          <w:sz w:val="20"/>
                          <w:szCs w:val="20"/>
                        </w:rPr>
                        <w:t xml:space="preserve"> </w:t>
                      </w:r>
                      <w:r w:rsidRPr="009152EC">
                        <w:rPr>
                          <w:b/>
                          <w:bCs/>
                          <w:color w:val="000000"/>
                          <w:sz w:val="20"/>
                          <w:szCs w:val="20"/>
                        </w:rPr>
                        <w:t>excitement quickly turned to disappointment and sadness when the rains came the morning of the shoot. </w:t>
                      </w:r>
                      <w:r w:rsidR="009152EC" w:rsidRPr="009152EC">
                        <w:rPr>
                          <w:b/>
                          <w:bCs/>
                          <w:color w:val="000000"/>
                          <w:sz w:val="20"/>
                          <w:szCs w:val="20"/>
                        </w:rPr>
                        <w:t>We</w:t>
                      </w:r>
                      <w:r w:rsidRPr="009152EC">
                        <w:rPr>
                          <w:b/>
                          <w:bCs/>
                          <w:color w:val="000000"/>
                          <w:sz w:val="20"/>
                          <w:szCs w:val="20"/>
                        </w:rPr>
                        <w:t xml:space="preserve"> quickly </w:t>
                      </w:r>
                      <w:r w:rsidR="009152EC" w:rsidRPr="009152EC">
                        <w:rPr>
                          <w:b/>
                          <w:bCs/>
                          <w:color w:val="000000"/>
                          <w:sz w:val="20"/>
                          <w:szCs w:val="20"/>
                        </w:rPr>
                        <w:t>regrouped</w:t>
                      </w:r>
                      <w:r w:rsidRPr="009152EC">
                        <w:rPr>
                          <w:b/>
                          <w:bCs/>
                          <w:color w:val="000000"/>
                          <w:sz w:val="20"/>
                          <w:szCs w:val="20"/>
                        </w:rPr>
                        <w:t xml:space="preserve"> and got a solid video showcasing the benefits of the many different Ford Performance Handling Kits while gingerly testing four different 2018 GT’s outfitted with said kits.  And despite the weather, it was still a bucket list day”—Justin Dugan</w:t>
                      </w:r>
                    </w:p>
                    <w:p w14:paraId="3F6A1AB4" w14:textId="7A3C4831" w:rsidR="00CD193E" w:rsidRDefault="00CD193E" w:rsidP="009152EC">
                      <w:pPr>
                        <w:jc w:val="both"/>
                      </w:pPr>
                    </w:p>
                  </w:txbxContent>
                </v:textbox>
                <w10:wrap type="square"/>
              </v:shape>
            </w:pict>
          </mc:Fallback>
        </mc:AlternateContent>
      </w:r>
      <w:r w:rsidR="00F97DAF">
        <w:rPr>
          <w:rFonts w:cs="Times New Roman"/>
          <w:b/>
          <w:color w:val="000000"/>
        </w:rPr>
        <w:t>PAOLI</w:t>
      </w:r>
      <w:r w:rsidR="00FF02ED" w:rsidRPr="008E25B4">
        <w:rPr>
          <w:rFonts w:cs="Times New Roman"/>
          <w:b/>
          <w:color w:val="000000"/>
        </w:rPr>
        <w:t>, Pa. (</w:t>
      </w:r>
      <w:r w:rsidR="00343E97">
        <w:rPr>
          <w:rFonts w:cs="Times New Roman"/>
          <w:b/>
          <w:color w:val="000000"/>
        </w:rPr>
        <w:t>August</w:t>
      </w:r>
      <w:r w:rsidR="00F97DAF">
        <w:rPr>
          <w:rFonts w:cs="Times New Roman"/>
          <w:b/>
          <w:color w:val="000000"/>
        </w:rPr>
        <w:t xml:space="preserve"> </w:t>
      </w:r>
      <w:r w:rsidR="00343E97">
        <w:rPr>
          <w:rFonts w:cs="Times New Roman"/>
          <w:b/>
          <w:color w:val="000000"/>
        </w:rPr>
        <w:t>15</w:t>
      </w:r>
      <w:r w:rsidR="00343E97" w:rsidRPr="00343E97">
        <w:rPr>
          <w:rFonts w:cs="Times New Roman"/>
          <w:b/>
          <w:color w:val="000000"/>
          <w:vertAlign w:val="superscript"/>
        </w:rPr>
        <w:t>th</w:t>
      </w:r>
      <w:r w:rsidR="004260DE">
        <w:rPr>
          <w:rFonts w:cs="Times New Roman"/>
          <w:b/>
          <w:color w:val="000000"/>
        </w:rPr>
        <w:t xml:space="preserve">, </w:t>
      </w:r>
      <w:r w:rsidR="00343E97">
        <w:rPr>
          <w:rFonts w:cs="Times New Roman"/>
          <w:b/>
          <w:color w:val="000000"/>
        </w:rPr>
        <w:t>2019</w:t>
      </w:r>
      <w:r w:rsidR="00FF02ED" w:rsidRPr="008E25B4">
        <w:rPr>
          <w:rFonts w:cs="Times New Roman"/>
          <w:b/>
          <w:color w:val="000000"/>
        </w:rPr>
        <w:t xml:space="preserve">) </w:t>
      </w:r>
      <w:r w:rsidR="00343E97">
        <w:rPr>
          <w:rFonts w:cs="Times New Roman"/>
          <w:b/>
          <w:color w:val="000000"/>
        </w:rPr>
        <w:t xml:space="preserve">– </w:t>
      </w:r>
      <w:r w:rsidR="009E5065">
        <w:rPr>
          <w:rFonts w:cs="Times New Roman"/>
          <w:bCs/>
          <w:color w:val="000000"/>
        </w:rPr>
        <w:t xml:space="preserve">In this episode of AmericanMuscle’s (AM) </w:t>
      </w:r>
      <w:hyperlink r:id="rId8" w:history="1">
        <w:r w:rsidR="009E5065" w:rsidRPr="008A57A5">
          <w:rPr>
            <w:rStyle w:val="Hyperlink"/>
            <w:rFonts w:cs="Times New Roman"/>
            <w:bCs/>
          </w:rPr>
          <w:t>Hot Lap YouTube Series</w:t>
        </w:r>
      </w:hyperlink>
      <w:r w:rsidR="009E5065">
        <w:rPr>
          <w:rFonts w:cs="Times New Roman"/>
          <w:bCs/>
          <w:color w:val="000000"/>
        </w:rPr>
        <w:t>, host Justin Dugan visits Ford Motor Company’s Dear</w:t>
      </w:r>
      <w:r w:rsidR="00906488">
        <w:rPr>
          <w:rFonts w:cs="Times New Roman"/>
          <w:bCs/>
          <w:color w:val="000000"/>
        </w:rPr>
        <w:t>bo</w:t>
      </w:r>
      <w:r w:rsidR="009E5065">
        <w:rPr>
          <w:rFonts w:cs="Times New Roman"/>
          <w:bCs/>
          <w:color w:val="000000"/>
        </w:rPr>
        <w:t>r</w:t>
      </w:r>
      <w:r w:rsidR="00906488">
        <w:rPr>
          <w:rFonts w:cs="Times New Roman"/>
          <w:bCs/>
          <w:color w:val="000000"/>
        </w:rPr>
        <w:t>n</w:t>
      </w:r>
      <w:r w:rsidR="009E5065">
        <w:rPr>
          <w:rFonts w:cs="Times New Roman"/>
          <w:bCs/>
          <w:color w:val="000000"/>
        </w:rPr>
        <w:t xml:space="preserve"> Development Center in Dearborn, MI to discuss and test </w:t>
      </w:r>
      <w:hyperlink r:id="rId9" w:history="1">
        <w:r w:rsidR="009E5065" w:rsidRPr="00906488">
          <w:rPr>
            <w:rStyle w:val="Hyperlink"/>
            <w:rFonts w:cs="Times New Roman"/>
            <w:bCs/>
          </w:rPr>
          <w:t>Ford Performance</w:t>
        </w:r>
      </w:hyperlink>
      <w:r w:rsidR="009E5065">
        <w:rPr>
          <w:rFonts w:cs="Times New Roman"/>
          <w:bCs/>
          <w:color w:val="000000"/>
        </w:rPr>
        <w:t xml:space="preserve">’s S550 </w:t>
      </w:r>
      <w:hyperlink r:id="rId10" w:history="1">
        <w:r w:rsidR="009E5065" w:rsidRPr="00906488">
          <w:rPr>
            <w:rStyle w:val="Hyperlink"/>
            <w:rFonts w:cs="Times New Roman"/>
            <w:bCs/>
          </w:rPr>
          <w:t>Mustang handling kits</w:t>
        </w:r>
      </w:hyperlink>
      <w:r w:rsidR="009E5065">
        <w:rPr>
          <w:rFonts w:cs="Times New Roman"/>
          <w:bCs/>
          <w:color w:val="000000"/>
        </w:rPr>
        <w:t xml:space="preserve">. Guided by Vehicle Dynamics Engineer and world-class wheelman, Andy Vrenko, Justin guides viewers through a first-hand look at four popular </w:t>
      </w:r>
      <w:hyperlink r:id="rId11" w:history="1">
        <w:r w:rsidR="009E5065" w:rsidRPr="00906488">
          <w:rPr>
            <w:rStyle w:val="Hyperlink"/>
            <w:rFonts w:cs="Times New Roman"/>
            <w:bCs/>
          </w:rPr>
          <w:t>Mustang suspension</w:t>
        </w:r>
      </w:hyperlink>
      <w:r w:rsidR="009E5065">
        <w:rPr>
          <w:rFonts w:cs="Times New Roman"/>
          <w:bCs/>
          <w:color w:val="000000"/>
        </w:rPr>
        <w:t xml:space="preserve"> options for the S550 </w:t>
      </w:r>
      <w:r w:rsidR="009152EC">
        <w:rPr>
          <w:rFonts w:cs="Times New Roman"/>
          <w:bCs/>
          <w:color w:val="000000"/>
        </w:rPr>
        <w:t xml:space="preserve">platform </w:t>
      </w:r>
      <w:r w:rsidR="009E5065">
        <w:rPr>
          <w:rFonts w:cs="Times New Roman"/>
          <w:bCs/>
          <w:color w:val="000000"/>
        </w:rPr>
        <w:t>available from Ford Racing.</w:t>
      </w:r>
      <w:r w:rsidR="00366143">
        <w:rPr>
          <w:rFonts w:cs="Times New Roman"/>
          <w:bCs/>
          <w:color w:val="000000"/>
        </w:rPr>
        <w:t xml:space="preserve"> </w:t>
      </w:r>
    </w:p>
    <w:p w14:paraId="3E98CA13" w14:textId="1AC2B7A6" w:rsidR="00DC6D14" w:rsidRDefault="00343E97" w:rsidP="00F97DAF">
      <w:pPr>
        <w:rPr>
          <w:rFonts w:cs="Times New Roman"/>
          <w:b/>
          <w:color w:val="000000"/>
        </w:rPr>
      </w:pPr>
      <w:r>
        <w:rPr>
          <w:rFonts w:cs="Times New Roman"/>
          <w:b/>
          <w:color w:val="000000"/>
        </w:rPr>
        <w:t xml:space="preserve">Products featured:  </w:t>
      </w:r>
      <w:hyperlink r:id="rId12" w:history="1">
        <w:r w:rsidRPr="00343E97">
          <w:rPr>
            <w:rStyle w:val="Hyperlink"/>
            <w:rFonts w:cs="Times New Roman"/>
            <w:b/>
          </w:rPr>
          <w:t>Ford Performance Lowering W-Springs</w:t>
        </w:r>
      </w:hyperlink>
      <w:r>
        <w:rPr>
          <w:rFonts w:cs="Times New Roman"/>
          <w:b/>
          <w:color w:val="000000"/>
        </w:rPr>
        <w:t xml:space="preserve">, </w:t>
      </w:r>
      <w:hyperlink r:id="rId13" w:history="1">
        <w:r w:rsidRPr="00343E97">
          <w:rPr>
            <w:rStyle w:val="Hyperlink"/>
            <w:rFonts w:cs="Times New Roman"/>
            <w:b/>
          </w:rPr>
          <w:t>Ford Performance Street Lowering X-Springs</w:t>
        </w:r>
      </w:hyperlink>
      <w:r>
        <w:rPr>
          <w:rFonts w:cs="Times New Roman"/>
          <w:b/>
          <w:color w:val="000000"/>
        </w:rPr>
        <w:t xml:space="preserve">, </w:t>
      </w:r>
      <w:hyperlink r:id="rId14" w:history="1">
        <w:r w:rsidRPr="00343E97">
          <w:rPr>
            <w:rStyle w:val="Hyperlink"/>
            <w:rFonts w:cs="Times New Roman"/>
            <w:b/>
          </w:rPr>
          <w:t>Ford Performance Track Lowering Y-Springs</w:t>
        </w:r>
      </w:hyperlink>
      <w:r>
        <w:rPr>
          <w:rFonts w:cs="Times New Roman"/>
          <w:b/>
          <w:color w:val="000000"/>
        </w:rPr>
        <w:t xml:space="preserve">, </w:t>
      </w:r>
      <w:hyperlink r:id="rId15" w:history="1">
        <w:r w:rsidRPr="00343E97">
          <w:rPr>
            <w:rStyle w:val="Hyperlink"/>
            <w:rFonts w:cs="Times New Roman"/>
            <w:b/>
          </w:rPr>
          <w:t>Ford Performance Street Handling Pack</w:t>
        </w:r>
      </w:hyperlink>
      <w:r>
        <w:rPr>
          <w:rFonts w:cs="Times New Roman"/>
          <w:b/>
          <w:color w:val="000000"/>
        </w:rPr>
        <w:t xml:space="preserve">, </w:t>
      </w:r>
      <w:hyperlink r:id="rId16" w:history="1">
        <w:r w:rsidRPr="00343E97">
          <w:rPr>
            <w:rStyle w:val="Hyperlink"/>
            <w:rFonts w:cs="Times New Roman"/>
            <w:b/>
          </w:rPr>
          <w:t>Ford Performance Track Handling Pack</w:t>
        </w:r>
      </w:hyperlink>
      <w:r>
        <w:rPr>
          <w:rFonts w:cs="Times New Roman"/>
          <w:b/>
          <w:color w:val="000000"/>
        </w:rPr>
        <w:t xml:space="preserve">, &amp; </w:t>
      </w:r>
      <w:hyperlink r:id="rId17" w:history="1">
        <w:r w:rsidRPr="00343E97">
          <w:rPr>
            <w:rStyle w:val="Hyperlink"/>
            <w:rFonts w:cs="Times New Roman"/>
            <w:b/>
          </w:rPr>
          <w:t>Ford Performance Track Shock &amp; Strut Kit</w:t>
        </w:r>
      </w:hyperlink>
      <w:r>
        <w:rPr>
          <w:rFonts w:cs="Times New Roman"/>
          <w:b/>
          <w:color w:val="000000"/>
        </w:rPr>
        <w:t xml:space="preserve">. </w:t>
      </w:r>
    </w:p>
    <w:p w14:paraId="3B0C2303" w14:textId="49BF02E4" w:rsidR="00CD193E" w:rsidRDefault="00CD193E" w:rsidP="00F97DAF">
      <w:r>
        <w:rPr>
          <w:rFonts w:cs="Times New Roman"/>
          <w:b/>
          <w:color w:val="000000"/>
        </w:rPr>
        <w:t>Watch it here:</w:t>
      </w:r>
      <w:r w:rsidR="008A57A5">
        <w:rPr>
          <w:rFonts w:cs="Times New Roman"/>
          <w:b/>
          <w:color w:val="000000"/>
        </w:rPr>
        <w:t xml:space="preserve"> </w:t>
      </w:r>
      <w:hyperlink r:id="rId18" w:history="1">
        <w:r w:rsidR="009152EC" w:rsidRPr="0030188D">
          <w:rPr>
            <w:rStyle w:val="Hyperlink"/>
            <w:rFonts w:cs="Times New Roman"/>
            <w:b/>
          </w:rPr>
          <w:t>https://www.americanmuscle.com/Ford-Performance-Handling.html</w:t>
        </w:r>
      </w:hyperlink>
      <w:r w:rsidR="009152EC">
        <w:rPr>
          <w:rFonts w:cs="Times New Roman"/>
          <w:b/>
          <w:color w:val="000000"/>
        </w:rPr>
        <w:t xml:space="preserve"> </w:t>
      </w:r>
    </w:p>
    <w:p w14:paraId="4901F024" w14:textId="77777777" w:rsidR="006E20FD" w:rsidRPr="008E25B4" w:rsidRDefault="006E20FD" w:rsidP="007908E6">
      <w:pPr>
        <w:rPr>
          <w:rFonts w:cs="Times New Roman"/>
          <w:color w:val="000000"/>
          <w:sz w:val="18"/>
          <w:szCs w:val="18"/>
        </w:rPr>
      </w:pPr>
      <w:r w:rsidRPr="008E25B4">
        <w:rPr>
          <w:rFonts w:cs="Times New Roman"/>
          <w:b/>
          <w:color w:val="000000"/>
          <w:sz w:val="18"/>
          <w:szCs w:val="18"/>
        </w:rPr>
        <w:t>________________________________________________________________________________________________________________________________</w:t>
      </w:r>
    </w:p>
    <w:p w14:paraId="79C83053" w14:textId="1564C8EE" w:rsidR="00B700A3" w:rsidRPr="008A57A5" w:rsidRDefault="00F245B3" w:rsidP="00B700A3">
      <w:pPr>
        <w:rPr>
          <w:rFonts w:cs="Times New Roman"/>
          <w:b/>
          <w:color w:val="000000"/>
          <w:sz w:val="24"/>
          <w:szCs w:val="24"/>
          <w:u w:val="single"/>
        </w:rPr>
      </w:pPr>
      <w:r w:rsidRPr="008E25B4">
        <w:rPr>
          <w:rFonts w:cs="Times New Roman"/>
          <w:b/>
          <w:color w:val="000000"/>
          <w:sz w:val="24"/>
          <w:szCs w:val="24"/>
          <w:u w:val="single"/>
        </w:rPr>
        <w:t>About AmericanMuscle</w:t>
      </w:r>
      <w:r w:rsidR="008A57A5">
        <w:rPr>
          <w:rFonts w:cs="Times New Roman"/>
          <w:b/>
          <w:color w:val="000000"/>
          <w:sz w:val="24"/>
          <w:szCs w:val="24"/>
          <w:u w:val="single"/>
        </w:rPr>
        <w:br/>
      </w:r>
      <w:r w:rsidRPr="008E25B4">
        <w:rPr>
          <w:rFonts w:cs="Times New Roman"/>
          <w:color w:val="000000"/>
        </w:rPr>
        <w:t xml:space="preserve">Starting out in 2003, AmericanMuscle quickly rose to be one of the leading aftermarket </w:t>
      </w:r>
      <w:hyperlink r:id="rId19" w:history="1">
        <w:r w:rsidRPr="009152EC">
          <w:rPr>
            <w:rStyle w:val="Hyperlink"/>
            <w:rFonts w:cs="Times New Roman"/>
          </w:rPr>
          <w:t xml:space="preserve">Mustang </w:t>
        </w:r>
        <w:r w:rsidR="009152EC" w:rsidRPr="009152EC">
          <w:rPr>
            <w:rStyle w:val="Hyperlink"/>
            <w:rFonts w:cs="Times New Roman"/>
          </w:rPr>
          <w:t>accessories</w:t>
        </w:r>
      </w:hyperlink>
      <w:r w:rsidRPr="008E25B4">
        <w:rPr>
          <w:rFonts w:cs="Times New Roman"/>
          <w:color w:val="000000"/>
        </w:rPr>
        <w:t xml:space="preserve"> providers in the business. </w:t>
      </w:r>
      <w:r w:rsidR="00291028">
        <w:rPr>
          <w:rFonts w:cs="Times New Roman"/>
          <w:color w:val="000000"/>
        </w:rPr>
        <w:t>With the addition of Challenger in 2018</w:t>
      </w:r>
      <w:r w:rsidRPr="008E25B4">
        <w:rPr>
          <w:rFonts w:cs="Times New Roman"/>
          <w:color w:val="000000"/>
        </w:rPr>
        <w:t xml:space="preserve">, AmericanMuscle provides the most </w:t>
      </w:r>
      <w:r w:rsidR="00291028">
        <w:rPr>
          <w:rFonts w:cs="Times New Roman"/>
          <w:color w:val="000000"/>
        </w:rPr>
        <w:t xml:space="preserve">sought-after parts, </w:t>
      </w:r>
      <w:r w:rsidR="009152EC">
        <w:rPr>
          <w:rFonts w:cs="Times New Roman"/>
          <w:color w:val="000000"/>
        </w:rPr>
        <w:t>brands</w:t>
      </w:r>
      <w:bookmarkStart w:id="0" w:name="_GoBack"/>
      <w:bookmarkEnd w:id="0"/>
      <w:r w:rsidR="00291028">
        <w:rPr>
          <w:rFonts w:cs="Times New Roman"/>
          <w:color w:val="000000"/>
        </w:rPr>
        <w:t>, and fast shipping</w:t>
      </w:r>
      <w:r w:rsidRPr="008E25B4">
        <w:rPr>
          <w:rFonts w:cs="Times New Roman"/>
          <w:color w:val="000000"/>
        </w:rPr>
        <w:t xml:space="preserve">. Located just outside of Philadelphia, AmericanMuscle is dedicated to </w:t>
      </w:r>
      <w:r w:rsidR="006A601F" w:rsidRPr="008E25B4">
        <w:rPr>
          <w:rFonts w:cs="Times New Roman"/>
          <w:color w:val="000000"/>
        </w:rPr>
        <w:t>offering</w:t>
      </w:r>
      <w:r w:rsidRPr="008E25B4">
        <w:rPr>
          <w:rFonts w:cs="Times New Roman"/>
          <w:color w:val="000000"/>
        </w:rPr>
        <w:t xml:space="preserve"> the Mustang </w:t>
      </w:r>
      <w:r w:rsidR="00291028">
        <w:rPr>
          <w:rFonts w:cs="Times New Roman"/>
          <w:color w:val="000000"/>
        </w:rPr>
        <w:t xml:space="preserve">and Challenger </w:t>
      </w:r>
      <w:r w:rsidRPr="008E25B4">
        <w:rPr>
          <w:rFonts w:cs="Times New Roman"/>
          <w:color w:val="000000"/>
        </w:rPr>
        <w:t>communit</w:t>
      </w:r>
      <w:r w:rsidR="00291028">
        <w:rPr>
          <w:rFonts w:cs="Times New Roman"/>
          <w:color w:val="000000"/>
        </w:rPr>
        <w:t>ies</w:t>
      </w:r>
      <w:r w:rsidR="006A601F" w:rsidRPr="008E25B4">
        <w:rPr>
          <w:rFonts w:cs="Times New Roman"/>
          <w:color w:val="000000"/>
        </w:rPr>
        <w:t xml:space="preserve"> with the highest </w:t>
      </w:r>
      <w:r w:rsidR="00291028">
        <w:rPr>
          <w:rFonts w:cs="Times New Roman"/>
          <w:color w:val="000000"/>
        </w:rPr>
        <w:t>level of customer</w:t>
      </w:r>
      <w:r w:rsidR="006A601F" w:rsidRPr="008E25B4">
        <w:rPr>
          <w:rFonts w:cs="Times New Roman"/>
          <w:color w:val="000000"/>
        </w:rPr>
        <w:t xml:space="preserve"> service. Please visit </w:t>
      </w:r>
      <w:hyperlink r:id="rId20" w:history="1">
        <w:r w:rsidR="006A601F" w:rsidRPr="008E25B4">
          <w:rPr>
            <w:rStyle w:val="Hyperlink"/>
            <w:rFonts w:cs="Times New Roman"/>
          </w:rPr>
          <w:t>http://www.AmericanMuscle.com</w:t>
        </w:r>
      </w:hyperlink>
      <w:r w:rsidR="006A601F" w:rsidRPr="008E25B4">
        <w:rPr>
          <w:rFonts w:cs="Times New Roman"/>
          <w:color w:val="000000"/>
        </w:rPr>
        <w:t xml:space="preserve"> for more information. </w:t>
      </w:r>
    </w:p>
    <w:p w14:paraId="7145AF72" w14:textId="4648319D" w:rsidR="00B700A3" w:rsidRPr="008A57A5" w:rsidRDefault="00B700A3" w:rsidP="008A57A5">
      <w:pPr>
        <w:jc w:val="center"/>
        <w:rPr>
          <w:color w:val="000000" w:themeColor="text1"/>
        </w:rPr>
      </w:pPr>
      <w:r w:rsidRPr="008E25B4">
        <w:rPr>
          <w:color w:val="000000" w:themeColor="text1"/>
        </w:rPr>
        <w:t>#  #  #</w:t>
      </w:r>
    </w:p>
    <w:p w14:paraId="19688DB8" w14:textId="77777777" w:rsidR="00B700A3" w:rsidRDefault="00B700A3" w:rsidP="00B700A3">
      <w:pPr>
        <w:jc w:val="center"/>
        <w:rPr>
          <w:rFonts w:ascii="Calibri Light" w:hAnsi="Calibri Light"/>
          <w:color w:val="000000" w:themeColor="text1"/>
        </w:rPr>
      </w:pPr>
    </w:p>
    <w:p w14:paraId="5B11957F" w14:textId="77777777" w:rsidR="00B700A3" w:rsidRDefault="00B700A3" w:rsidP="00B700A3">
      <w:pPr>
        <w:jc w:val="center"/>
        <w:rPr>
          <w:rFonts w:ascii="Calibri Light" w:hAnsi="Calibri Light"/>
          <w:color w:val="000000" w:themeColor="text1"/>
        </w:rPr>
      </w:pPr>
      <w:r>
        <w:rPr>
          <w:noProof/>
        </w:rPr>
        <w:drawing>
          <wp:inline distT="0" distB="0" distL="0" distR="0" wp14:anchorId="5B297DE4" wp14:editId="61CF8438">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3.jpg"/>
                    <pic:cNvPicPr/>
                  </pic:nvPicPr>
                  <pic:blipFill>
                    <a:blip r:embed="rId2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sidR="003D3E56">
        <w:rPr>
          <w:noProof/>
        </w:rPr>
        <w:drawing>
          <wp:inline distT="0" distB="0" distL="0" distR="0" wp14:anchorId="711043DD" wp14:editId="1808683A">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4.gif"/>
                    <pic:cNvPicPr/>
                  </pic:nvPicPr>
                  <pic:blipFill>
                    <a:blip r:embed="rId22">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sidR="003D3E56">
        <w:rPr>
          <w:rFonts w:ascii="Calibri Light" w:hAnsi="Calibri Light"/>
          <w:noProof/>
          <w:color w:val="000000" w:themeColor="text1"/>
        </w:rPr>
        <w:drawing>
          <wp:inline distT="0" distB="0" distL="0" distR="0" wp14:anchorId="15934520" wp14:editId="420954C3">
            <wp:extent cx="1009553" cy="677796"/>
            <wp:effectExtent l="0" t="0" r="635" b="8255"/>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urn 5\Bizrate\Logos\2014 coePlatinum-2014-cmyk.eps"/>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043967" cy="700901"/>
                    </a:xfrm>
                    <a:prstGeom prst="rect">
                      <a:avLst/>
                    </a:prstGeom>
                    <a:noFill/>
                    <a:ln>
                      <a:noFill/>
                    </a:ln>
                  </pic:spPr>
                </pic:pic>
              </a:graphicData>
            </a:graphic>
          </wp:inline>
        </w:drawing>
      </w:r>
    </w:p>
    <w:p w14:paraId="4CA1182E" w14:textId="77777777" w:rsidR="0022004E" w:rsidRPr="00B35FCD" w:rsidRDefault="0022004E" w:rsidP="00B700A3">
      <w:pPr>
        <w:jc w:val="center"/>
        <w:rPr>
          <w:rFonts w:ascii="Calibri Light" w:hAnsi="Calibri Light" w:cs="Times New Roman"/>
          <w:sz w:val="24"/>
          <w:szCs w:val="24"/>
        </w:rPr>
      </w:pPr>
    </w:p>
    <w:sectPr w:rsidR="0022004E" w:rsidRPr="00B35FCD" w:rsidSect="00990105">
      <w:headerReference w:type="default" r:id="rId24"/>
      <w:footerReference w:type="default" r:id="rId25"/>
      <w:headerReference w:type="first" r:id="rId26"/>
      <w:pgSz w:w="12240" w:h="15840" w:code="1"/>
      <w:pgMar w:top="360" w:right="360" w:bottom="360" w:left="36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65494" w14:textId="77777777" w:rsidR="00D855CF" w:rsidRDefault="00D855CF">
      <w:pPr>
        <w:spacing w:after="0" w:line="240" w:lineRule="auto"/>
      </w:pPr>
      <w:r>
        <w:separator/>
      </w:r>
    </w:p>
  </w:endnote>
  <w:endnote w:type="continuationSeparator" w:id="0">
    <w:p w14:paraId="54E2619F" w14:textId="77777777" w:rsidR="00D855CF" w:rsidRDefault="00D8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D2E6" w14:textId="77777777" w:rsidR="00573494" w:rsidRDefault="00240572" w:rsidP="00573494">
    <w:pPr>
      <w:pStyle w:val="Footer"/>
    </w:pPr>
    <w:r>
      <w:rPr>
        <w:noProof/>
      </w:rPr>
      <w:drawing>
        <wp:inline distT="0" distB="0" distL="0" distR="0" wp14:anchorId="543FDD23" wp14:editId="311367C6">
          <wp:extent cx="428625" cy="6953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3.jpg"/>
                  <pic:cNvPicPr/>
                </pic:nvPicPr>
                <pic:blipFill>
                  <a:blip r:embed="rId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t xml:space="preserve">     </w:t>
    </w:r>
    <w:r>
      <w:tab/>
      <w:t xml:space="preserve">                            </w:t>
    </w:r>
    <w:r>
      <w:rPr>
        <w:noProof/>
      </w:rPr>
      <w:drawing>
        <wp:inline distT="0" distB="0" distL="0" distR="0" wp14:anchorId="5080EB86" wp14:editId="7CD8504A">
          <wp:extent cx="571500" cy="809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2.jpg"/>
                  <pic:cNvPicPr/>
                </pic:nvPicPr>
                <pic:blipFill>
                  <a:blip r:embed="rId2">
                    <a:extLst>
                      <a:ext uri="{28A0092B-C50C-407E-A947-70E740481C1C}">
                        <a14:useLocalDpi xmlns:a14="http://schemas.microsoft.com/office/drawing/2010/main" val="0"/>
                      </a:ext>
                    </a:extLst>
                  </a:blip>
                  <a:stretch>
                    <a:fillRect/>
                  </a:stretch>
                </pic:blipFill>
                <pic:spPr>
                  <a:xfrm>
                    <a:off x="0" y="0"/>
                    <a:ext cx="571500" cy="809625"/>
                  </a:xfrm>
                  <a:prstGeom prst="rect">
                    <a:avLst/>
                  </a:prstGeom>
                </pic:spPr>
              </pic:pic>
            </a:graphicData>
          </a:graphic>
        </wp:inline>
      </w:drawing>
    </w:r>
    <w:r>
      <w:t xml:space="preserve"> </w:t>
    </w:r>
    <w:r>
      <w:tab/>
    </w:r>
    <w:r>
      <w:tab/>
      <w:t xml:space="preserve">    </w:t>
    </w:r>
    <w:r>
      <w:rPr>
        <w:noProof/>
      </w:rPr>
      <w:drawing>
        <wp:inline distT="0" distB="0" distL="0" distR="0" wp14:anchorId="118D1435" wp14:editId="6C4CE954">
          <wp:extent cx="571500" cy="4762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4.gif"/>
                  <pic:cNvPicPr/>
                </pic:nvPicPr>
                <pic:blipFill>
                  <a:blip r:embed="rId3">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18EEF" w14:textId="77777777" w:rsidR="00D855CF" w:rsidRDefault="00D855CF">
      <w:pPr>
        <w:spacing w:after="0" w:line="240" w:lineRule="auto"/>
      </w:pPr>
      <w:r>
        <w:separator/>
      </w:r>
    </w:p>
  </w:footnote>
  <w:footnote w:type="continuationSeparator" w:id="0">
    <w:p w14:paraId="69FBF206" w14:textId="77777777" w:rsidR="00D855CF" w:rsidRDefault="00D85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C78C" w14:textId="77777777" w:rsidR="000A182B" w:rsidRPr="000A182B" w:rsidRDefault="004D4076" w:rsidP="00CB38EE">
    <w:pPr>
      <w:pStyle w:val="IntenseQuote"/>
      <w:pBdr>
        <w:bottom w:val="none" w:sz="0" w:space="0" w:color="auto"/>
      </w:pBdr>
      <w:rPr>
        <w:rFonts w:eastAsia="Microsoft YaHei"/>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0E5F" w14:textId="77777777" w:rsidR="00CB38EE" w:rsidRDefault="00304CE9" w:rsidP="00304CE9">
    <w:pPr>
      <w:pStyle w:val="Header"/>
      <w:jc w:val="center"/>
    </w:pPr>
    <w:r>
      <w:rPr>
        <w:noProof/>
      </w:rPr>
      <w:drawing>
        <wp:inline distT="0" distB="0" distL="0" distR="0" wp14:anchorId="5DA01E92" wp14:editId="62C1A5F9">
          <wp:extent cx="3749040" cy="914400"/>
          <wp:effectExtent l="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Logo.jpg"/>
                  <pic:cNvPicPr/>
                </pic:nvPicPr>
                <pic:blipFill>
                  <a:blip r:embed="rId1">
                    <a:extLst>
                      <a:ext uri="{28A0092B-C50C-407E-A947-70E740481C1C}">
                        <a14:useLocalDpi xmlns:a14="http://schemas.microsoft.com/office/drawing/2010/main" val="0"/>
                      </a:ext>
                    </a:extLst>
                  </a:blip>
                  <a:stretch>
                    <a:fillRect/>
                  </a:stretch>
                </pic:blipFill>
                <pic:spPr>
                  <a:xfrm>
                    <a:off x="0" y="0"/>
                    <a:ext cx="374904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3CD5"/>
    <w:multiLevelType w:val="hybridMultilevel"/>
    <w:tmpl w:val="EDD6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4D86"/>
    <w:multiLevelType w:val="hybridMultilevel"/>
    <w:tmpl w:val="986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73A2"/>
    <w:multiLevelType w:val="hybridMultilevel"/>
    <w:tmpl w:val="9A3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7621F"/>
    <w:multiLevelType w:val="hybridMultilevel"/>
    <w:tmpl w:val="1090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545AE"/>
    <w:multiLevelType w:val="hybridMultilevel"/>
    <w:tmpl w:val="EC48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B6196"/>
    <w:multiLevelType w:val="hybridMultilevel"/>
    <w:tmpl w:val="0988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C08B9"/>
    <w:multiLevelType w:val="hybridMultilevel"/>
    <w:tmpl w:val="9A5C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060"/>
    <w:multiLevelType w:val="hybridMultilevel"/>
    <w:tmpl w:val="A5F41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61886"/>
    <w:multiLevelType w:val="hybridMultilevel"/>
    <w:tmpl w:val="A7A057E2"/>
    <w:lvl w:ilvl="0" w:tplc="242C1D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D6375"/>
    <w:multiLevelType w:val="hybridMultilevel"/>
    <w:tmpl w:val="91A0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7354B"/>
    <w:multiLevelType w:val="hybridMultilevel"/>
    <w:tmpl w:val="6DEA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9"/>
  </w:num>
  <w:num w:numId="6">
    <w:abstractNumId w:val="8"/>
  </w:num>
  <w:num w:numId="7">
    <w:abstractNumId w:val="7"/>
  </w:num>
  <w:num w:numId="8">
    <w:abstractNumId w:val="1"/>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34"/>
    <w:rsid w:val="00020D0C"/>
    <w:rsid w:val="000377E7"/>
    <w:rsid w:val="000519EF"/>
    <w:rsid w:val="00055044"/>
    <w:rsid w:val="00057D5F"/>
    <w:rsid w:val="0006423C"/>
    <w:rsid w:val="00073CFC"/>
    <w:rsid w:val="00086F17"/>
    <w:rsid w:val="000A6300"/>
    <w:rsid w:val="000C3D4D"/>
    <w:rsid w:val="000C3DE0"/>
    <w:rsid w:val="000E10C9"/>
    <w:rsid w:val="000F60BB"/>
    <w:rsid w:val="00102892"/>
    <w:rsid w:val="00120D37"/>
    <w:rsid w:val="00127792"/>
    <w:rsid w:val="00130B0E"/>
    <w:rsid w:val="001329AC"/>
    <w:rsid w:val="0013638A"/>
    <w:rsid w:val="00184E47"/>
    <w:rsid w:val="001911DF"/>
    <w:rsid w:val="001C4E2F"/>
    <w:rsid w:val="001C4EEA"/>
    <w:rsid w:val="001D414C"/>
    <w:rsid w:val="001E2993"/>
    <w:rsid w:val="001F56AA"/>
    <w:rsid w:val="00201D3B"/>
    <w:rsid w:val="0020555D"/>
    <w:rsid w:val="0022004E"/>
    <w:rsid w:val="00221996"/>
    <w:rsid w:val="00224294"/>
    <w:rsid w:val="00240572"/>
    <w:rsid w:val="00247A7F"/>
    <w:rsid w:val="002608F2"/>
    <w:rsid w:val="0026156F"/>
    <w:rsid w:val="00270A5A"/>
    <w:rsid w:val="00275DED"/>
    <w:rsid w:val="00290EE4"/>
    <w:rsid w:val="00291028"/>
    <w:rsid w:val="00297953"/>
    <w:rsid w:val="002B7CBA"/>
    <w:rsid w:val="002D1BB1"/>
    <w:rsid w:val="0030292C"/>
    <w:rsid w:val="00304CE9"/>
    <w:rsid w:val="0031609D"/>
    <w:rsid w:val="00317534"/>
    <w:rsid w:val="003251B5"/>
    <w:rsid w:val="00326BB3"/>
    <w:rsid w:val="00340A27"/>
    <w:rsid w:val="00341CB9"/>
    <w:rsid w:val="00343E97"/>
    <w:rsid w:val="00346878"/>
    <w:rsid w:val="00350C51"/>
    <w:rsid w:val="00356C36"/>
    <w:rsid w:val="00357489"/>
    <w:rsid w:val="00363CF2"/>
    <w:rsid w:val="00364FF3"/>
    <w:rsid w:val="00366143"/>
    <w:rsid w:val="00370F79"/>
    <w:rsid w:val="003765C0"/>
    <w:rsid w:val="00383C54"/>
    <w:rsid w:val="00383D58"/>
    <w:rsid w:val="00393539"/>
    <w:rsid w:val="003A19AF"/>
    <w:rsid w:val="003A64E9"/>
    <w:rsid w:val="003B60DC"/>
    <w:rsid w:val="003C1996"/>
    <w:rsid w:val="003D0BE1"/>
    <w:rsid w:val="003D3E56"/>
    <w:rsid w:val="003F4610"/>
    <w:rsid w:val="004260DE"/>
    <w:rsid w:val="004420AC"/>
    <w:rsid w:val="0045446D"/>
    <w:rsid w:val="004708FF"/>
    <w:rsid w:val="00483B02"/>
    <w:rsid w:val="00485557"/>
    <w:rsid w:val="004B18D8"/>
    <w:rsid w:val="004C1325"/>
    <w:rsid w:val="004C25EB"/>
    <w:rsid w:val="00513746"/>
    <w:rsid w:val="00527638"/>
    <w:rsid w:val="0055238E"/>
    <w:rsid w:val="005739A7"/>
    <w:rsid w:val="00587D9A"/>
    <w:rsid w:val="005B6E65"/>
    <w:rsid w:val="005C45D1"/>
    <w:rsid w:val="005E4393"/>
    <w:rsid w:val="00603928"/>
    <w:rsid w:val="006200FC"/>
    <w:rsid w:val="0063508A"/>
    <w:rsid w:val="006629C8"/>
    <w:rsid w:val="00667887"/>
    <w:rsid w:val="00672728"/>
    <w:rsid w:val="0068069D"/>
    <w:rsid w:val="0068192B"/>
    <w:rsid w:val="0068417B"/>
    <w:rsid w:val="00691FA7"/>
    <w:rsid w:val="006962F2"/>
    <w:rsid w:val="006A601F"/>
    <w:rsid w:val="006B19BD"/>
    <w:rsid w:val="006B2FEE"/>
    <w:rsid w:val="006C1A2C"/>
    <w:rsid w:val="006C6BB0"/>
    <w:rsid w:val="006D6B8B"/>
    <w:rsid w:val="006E20FD"/>
    <w:rsid w:val="006F47FA"/>
    <w:rsid w:val="006F637A"/>
    <w:rsid w:val="006F79B9"/>
    <w:rsid w:val="00700C21"/>
    <w:rsid w:val="00705782"/>
    <w:rsid w:val="00781378"/>
    <w:rsid w:val="007908E6"/>
    <w:rsid w:val="007A5BCD"/>
    <w:rsid w:val="007B6D4E"/>
    <w:rsid w:val="007E551E"/>
    <w:rsid w:val="007F2983"/>
    <w:rsid w:val="007F2AC6"/>
    <w:rsid w:val="008004CC"/>
    <w:rsid w:val="00830B4C"/>
    <w:rsid w:val="00840934"/>
    <w:rsid w:val="00843743"/>
    <w:rsid w:val="00854112"/>
    <w:rsid w:val="0086343B"/>
    <w:rsid w:val="00871EF4"/>
    <w:rsid w:val="00872899"/>
    <w:rsid w:val="00872C13"/>
    <w:rsid w:val="008750EB"/>
    <w:rsid w:val="00884E10"/>
    <w:rsid w:val="00890FF0"/>
    <w:rsid w:val="008961CA"/>
    <w:rsid w:val="008A57A5"/>
    <w:rsid w:val="008D0779"/>
    <w:rsid w:val="008D5ECE"/>
    <w:rsid w:val="008E1B41"/>
    <w:rsid w:val="008E25B4"/>
    <w:rsid w:val="009042C5"/>
    <w:rsid w:val="00906488"/>
    <w:rsid w:val="009152EC"/>
    <w:rsid w:val="00920FC2"/>
    <w:rsid w:val="009314AD"/>
    <w:rsid w:val="0094442B"/>
    <w:rsid w:val="00966FA4"/>
    <w:rsid w:val="00972B7D"/>
    <w:rsid w:val="00985135"/>
    <w:rsid w:val="009865E3"/>
    <w:rsid w:val="00990105"/>
    <w:rsid w:val="009A445A"/>
    <w:rsid w:val="009B093C"/>
    <w:rsid w:val="009B0B88"/>
    <w:rsid w:val="009B1A55"/>
    <w:rsid w:val="009B3966"/>
    <w:rsid w:val="009D7343"/>
    <w:rsid w:val="009E2EA3"/>
    <w:rsid w:val="009E5065"/>
    <w:rsid w:val="00A03DF1"/>
    <w:rsid w:val="00A06221"/>
    <w:rsid w:val="00A06366"/>
    <w:rsid w:val="00A20C36"/>
    <w:rsid w:val="00A37D83"/>
    <w:rsid w:val="00A407CB"/>
    <w:rsid w:val="00A532FB"/>
    <w:rsid w:val="00A53540"/>
    <w:rsid w:val="00A54715"/>
    <w:rsid w:val="00A74363"/>
    <w:rsid w:val="00A746F5"/>
    <w:rsid w:val="00AB4F0E"/>
    <w:rsid w:val="00AB67DA"/>
    <w:rsid w:val="00AE0C54"/>
    <w:rsid w:val="00AF3D96"/>
    <w:rsid w:val="00B32DA6"/>
    <w:rsid w:val="00B33926"/>
    <w:rsid w:val="00B35FCD"/>
    <w:rsid w:val="00B4326A"/>
    <w:rsid w:val="00B542BC"/>
    <w:rsid w:val="00B66E04"/>
    <w:rsid w:val="00B700A3"/>
    <w:rsid w:val="00B9688D"/>
    <w:rsid w:val="00BA1851"/>
    <w:rsid w:val="00BB0C97"/>
    <w:rsid w:val="00BB3753"/>
    <w:rsid w:val="00BB4F34"/>
    <w:rsid w:val="00BC3651"/>
    <w:rsid w:val="00BC4C27"/>
    <w:rsid w:val="00BD7953"/>
    <w:rsid w:val="00BE1547"/>
    <w:rsid w:val="00BE68D6"/>
    <w:rsid w:val="00BF1CF2"/>
    <w:rsid w:val="00C136CC"/>
    <w:rsid w:val="00C2699F"/>
    <w:rsid w:val="00C33C2E"/>
    <w:rsid w:val="00C35A59"/>
    <w:rsid w:val="00C416FA"/>
    <w:rsid w:val="00C4218A"/>
    <w:rsid w:val="00C5396F"/>
    <w:rsid w:val="00C56759"/>
    <w:rsid w:val="00C71133"/>
    <w:rsid w:val="00C7356F"/>
    <w:rsid w:val="00CB2652"/>
    <w:rsid w:val="00CD193E"/>
    <w:rsid w:val="00CE187A"/>
    <w:rsid w:val="00CE1A43"/>
    <w:rsid w:val="00D03BC6"/>
    <w:rsid w:val="00D07D47"/>
    <w:rsid w:val="00D217DD"/>
    <w:rsid w:val="00D40CC1"/>
    <w:rsid w:val="00D623D6"/>
    <w:rsid w:val="00D66D07"/>
    <w:rsid w:val="00D7053E"/>
    <w:rsid w:val="00D7236F"/>
    <w:rsid w:val="00D816EC"/>
    <w:rsid w:val="00D855CF"/>
    <w:rsid w:val="00D96532"/>
    <w:rsid w:val="00DA0A41"/>
    <w:rsid w:val="00DA1D26"/>
    <w:rsid w:val="00DB33EC"/>
    <w:rsid w:val="00DB37CF"/>
    <w:rsid w:val="00DB4961"/>
    <w:rsid w:val="00DB70B2"/>
    <w:rsid w:val="00DB73FE"/>
    <w:rsid w:val="00DC35DA"/>
    <w:rsid w:val="00DC6D14"/>
    <w:rsid w:val="00DD6652"/>
    <w:rsid w:val="00DD67E4"/>
    <w:rsid w:val="00DE6558"/>
    <w:rsid w:val="00DF64B6"/>
    <w:rsid w:val="00E06940"/>
    <w:rsid w:val="00E07DDE"/>
    <w:rsid w:val="00E13692"/>
    <w:rsid w:val="00E31D72"/>
    <w:rsid w:val="00E3403D"/>
    <w:rsid w:val="00E375DD"/>
    <w:rsid w:val="00E60450"/>
    <w:rsid w:val="00E711BC"/>
    <w:rsid w:val="00E87EC8"/>
    <w:rsid w:val="00E87ED8"/>
    <w:rsid w:val="00E96907"/>
    <w:rsid w:val="00EB40E9"/>
    <w:rsid w:val="00EC6B29"/>
    <w:rsid w:val="00EE4DD4"/>
    <w:rsid w:val="00EF2295"/>
    <w:rsid w:val="00F0051A"/>
    <w:rsid w:val="00F043EB"/>
    <w:rsid w:val="00F22899"/>
    <w:rsid w:val="00F245B3"/>
    <w:rsid w:val="00F24BE7"/>
    <w:rsid w:val="00F30EDE"/>
    <w:rsid w:val="00F60318"/>
    <w:rsid w:val="00F64D08"/>
    <w:rsid w:val="00F85AC4"/>
    <w:rsid w:val="00F93906"/>
    <w:rsid w:val="00F97DAF"/>
    <w:rsid w:val="00FA2B83"/>
    <w:rsid w:val="00FC049B"/>
    <w:rsid w:val="00FC4B86"/>
    <w:rsid w:val="00FD2ABD"/>
    <w:rsid w:val="00FD4C97"/>
    <w:rsid w:val="00FD5CF4"/>
    <w:rsid w:val="00FE3D7D"/>
    <w:rsid w:val="00FF02ED"/>
    <w:rsid w:val="00FF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351B1A"/>
  <w15:docId w15:val="{1EA76BB5-25D1-49C1-AC71-6B1183C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17"/>
  </w:style>
  <w:style w:type="paragraph" w:styleId="Heading1">
    <w:name w:val="heading 1"/>
    <w:basedOn w:val="Normal"/>
    <w:next w:val="Normal"/>
    <w:link w:val="Heading1Char"/>
    <w:uiPriority w:val="9"/>
    <w:qFormat/>
    <w:rsid w:val="00343E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35FCD"/>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F17"/>
  </w:style>
  <w:style w:type="paragraph" w:styleId="Footer">
    <w:name w:val="footer"/>
    <w:basedOn w:val="Normal"/>
    <w:link w:val="FooterChar"/>
    <w:uiPriority w:val="99"/>
    <w:unhideWhenUsed/>
    <w:rsid w:val="00086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F17"/>
  </w:style>
  <w:style w:type="paragraph" w:styleId="IntenseQuote">
    <w:name w:val="Intense Quote"/>
    <w:basedOn w:val="Normal"/>
    <w:next w:val="Normal"/>
    <w:link w:val="IntenseQuoteChar"/>
    <w:uiPriority w:val="30"/>
    <w:qFormat/>
    <w:rsid w:val="00086F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6F17"/>
    <w:rPr>
      <w:b/>
      <w:bCs/>
      <w:i/>
      <w:iCs/>
      <w:color w:val="4F81BD" w:themeColor="accent1"/>
    </w:rPr>
  </w:style>
  <w:style w:type="character" w:styleId="Hyperlink">
    <w:name w:val="Hyperlink"/>
    <w:basedOn w:val="DefaultParagraphFont"/>
    <w:uiPriority w:val="99"/>
    <w:unhideWhenUsed/>
    <w:rsid w:val="00086F17"/>
    <w:rPr>
      <w:color w:val="0000FF" w:themeColor="hyperlink"/>
      <w:u w:val="single"/>
    </w:rPr>
  </w:style>
  <w:style w:type="paragraph" w:styleId="BalloonText">
    <w:name w:val="Balloon Text"/>
    <w:basedOn w:val="Normal"/>
    <w:link w:val="BalloonTextChar"/>
    <w:uiPriority w:val="99"/>
    <w:semiHidden/>
    <w:unhideWhenUsed/>
    <w:rsid w:val="0008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F17"/>
    <w:rPr>
      <w:rFonts w:ascii="Tahoma" w:hAnsi="Tahoma" w:cs="Tahoma"/>
      <w:sz w:val="16"/>
      <w:szCs w:val="16"/>
    </w:rPr>
  </w:style>
  <w:style w:type="paragraph" w:styleId="ListParagraph">
    <w:name w:val="List Paragraph"/>
    <w:basedOn w:val="Normal"/>
    <w:uiPriority w:val="34"/>
    <w:qFormat/>
    <w:rsid w:val="00FC4B86"/>
    <w:pPr>
      <w:ind w:left="720"/>
      <w:contextualSpacing/>
    </w:pPr>
  </w:style>
  <w:style w:type="character" w:styleId="FollowedHyperlink">
    <w:name w:val="FollowedHyperlink"/>
    <w:basedOn w:val="DefaultParagraphFont"/>
    <w:uiPriority w:val="99"/>
    <w:semiHidden/>
    <w:unhideWhenUsed/>
    <w:rsid w:val="00FC4B86"/>
    <w:rPr>
      <w:color w:val="800080" w:themeColor="followedHyperlink"/>
      <w:u w:val="single"/>
    </w:rPr>
  </w:style>
  <w:style w:type="character" w:customStyle="1" w:styleId="st">
    <w:name w:val="st"/>
    <w:basedOn w:val="DefaultParagraphFont"/>
    <w:rsid w:val="004708FF"/>
  </w:style>
  <w:style w:type="table" w:styleId="TableGrid">
    <w:name w:val="Table Grid"/>
    <w:basedOn w:val="TableNormal"/>
    <w:uiPriority w:val="59"/>
    <w:rsid w:val="006C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004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04C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4CE9"/>
    <w:rPr>
      <w:b/>
      <w:bCs/>
    </w:rPr>
  </w:style>
  <w:style w:type="character" w:customStyle="1" w:styleId="Heading2Char">
    <w:name w:val="Heading 2 Char"/>
    <w:basedOn w:val="DefaultParagraphFont"/>
    <w:link w:val="Heading2"/>
    <w:rsid w:val="00B35FC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C6D14"/>
    <w:rPr>
      <w:color w:val="808080"/>
      <w:shd w:val="clear" w:color="auto" w:fill="E6E6E6"/>
    </w:rPr>
  </w:style>
  <w:style w:type="character" w:customStyle="1" w:styleId="Heading1Char">
    <w:name w:val="Heading 1 Char"/>
    <w:basedOn w:val="DefaultParagraphFont"/>
    <w:link w:val="Heading1"/>
    <w:uiPriority w:val="9"/>
    <w:rsid w:val="00343E9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25509">
      <w:bodyDiv w:val="1"/>
      <w:marLeft w:val="0"/>
      <w:marRight w:val="0"/>
      <w:marTop w:val="0"/>
      <w:marBottom w:val="0"/>
      <w:divBdr>
        <w:top w:val="none" w:sz="0" w:space="0" w:color="auto"/>
        <w:left w:val="none" w:sz="0" w:space="0" w:color="auto"/>
        <w:bottom w:val="none" w:sz="0" w:space="0" w:color="auto"/>
        <w:right w:val="none" w:sz="0" w:space="0" w:color="auto"/>
      </w:divBdr>
    </w:div>
    <w:div w:id="1065297918">
      <w:bodyDiv w:val="1"/>
      <w:marLeft w:val="0"/>
      <w:marRight w:val="0"/>
      <w:marTop w:val="0"/>
      <w:marBottom w:val="0"/>
      <w:divBdr>
        <w:top w:val="none" w:sz="0" w:space="0" w:color="auto"/>
        <w:left w:val="none" w:sz="0" w:space="0" w:color="auto"/>
        <w:bottom w:val="none" w:sz="0" w:space="0" w:color="auto"/>
        <w:right w:val="none" w:sz="0" w:space="0" w:color="auto"/>
      </w:divBdr>
    </w:div>
    <w:div w:id="1135367320">
      <w:bodyDiv w:val="1"/>
      <w:marLeft w:val="0"/>
      <w:marRight w:val="0"/>
      <w:marTop w:val="0"/>
      <w:marBottom w:val="0"/>
      <w:divBdr>
        <w:top w:val="none" w:sz="0" w:space="0" w:color="auto"/>
        <w:left w:val="none" w:sz="0" w:space="0" w:color="auto"/>
        <w:bottom w:val="none" w:sz="0" w:space="0" w:color="auto"/>
        <w:right w:val="none" w:sz="0" w:space="0" w:color="auto"/>
      </w:divBdr>
    </w:div>
    <w:div w:id="1258830244">
      <w:bodyDiv w:val="1"/>
      <w:marLeft w:val="0"/>
      <w:marRight w:val="0"/>
      <w:marTop w:val="0"/>
      <w:marBottom w:val="0"/>
      <w:divBdr>
        <w:top w:val="none" w:sz="0" w:space="0" w:color="auto"/>
        <w:left w:val="none" w:sz="0" w:space="0" w:color="auto"/>
        <w:bottom w:val="none" w:sz="0" w:space="0" w:color="auto"/>
        <w:right w:val="none" w:sz="0" w:space="0" w:color="auto"/>
      </w:divBdr>
    </w:div>
    <w:div w:id="1358198552">
      <w:bodyDiv w:val="1"/>
      <w:marLeft w:val="0"/>
      <w:marRight w:val="0"/>
      <w:marTop w:val="0"/>
      <w:marBottom w:val="0"/>
      <w:divBdr>
        <w:top w:val="none" w:sz="0" w:space="0" w:color="auto"/>
        <w:left w:val="none" w:sz="0" w:space="0" w:color="auto"/>
        <w:bottom w:val="none" w:sz="0" w:space="0" w:color="auto"/>
        <w:right w:val="none" w:sz="0" w:space="0" w:color="auto"/>
      </w:divBdr>
    </w:div>
    <w:div w:id="1598635290">
      <w:bodyDiv w:val="1"/>
      <w:marLeft w:val="0"/>
      <w:marRight w:val="0"/>
      <w:marTop w:val="0"/>
      <w:marBottom w:val="0"/>
      <w:divBdr>
        <w:top w:val="none" w:sz="0" w:space="0" w:color="auto"/>
        <w:left w:val="none" w:sz="0" w:space="0" w:color="auto"/>
        <w:bottom w:val="none" w:sz="0" w:space="0" w:color="auto"/>
        <w:right w:val="none" w:sz="0" w:space="0" w:color="auto"/>
      </w:divBdr>
    </w:div>
    <w:div w:id="19391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muscle.com/hot-lap-episodes.html" TargetMode="External"/><Relationship Id="rId13" Type="http://schemas.openxmlformats.org/officeDocument/2006/relationships/hyperlink" Target="https://www.americanmuscle.com/frpp-x-springs-2015gt.html" TargetMode="External"/><Relationship Id="rId18" Type="http://schemas.openxmlformats.org/officeDocument/2006/relationships/hyperlink" Target="https://www.americanmuscle.com/Ford-Performance-Handling.htm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jpg"/><Relationship Id="rId7" Type="http://schemas.openxmlformats.org/officeDocument/2006/relationships/hyperlink" Target="https://www.dropbox.com/sh/a8c7jll45f7i909/AADk7F1dDq61Y62HRR4-clYla?dl=0" TargetMode="External"/><Relationship Id="rId12" Type="http://schemas.openxmlformats.org/officeDocument/2006/relationships/hyperlink" Target="https://www.americanmuscle.com/ford-performance-lowering-wsprings-1517-gt350.html" TargetMode="External"/><Relationship Id="rId17" Type="http://schemas.openxmlformats.org/officeDocument/2006/relationships/hyperlink" Target="https://www.americanmuscle.com/frpp-shock-strut-kit-1516gt.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mericanmuscle.com/frpp-assembled-handlingpack-2015gt.html" TargetMode="External"/><Relationship Id="rId20" Type="http://schemas.openxmlformats.org/officeDocument/2006/relationships/hyperlink" Target="http://www.AmericanMuscl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ericanmuscle.com/suspension.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mericanmuscle.com/ford-performance-street-handing-pack-fb-1516.html"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https://www.americanmuscle.com/mustang-handling-packages.html" TargetMode="External"/><Relationship Id="rId19" Type="http://schemas.openxmlformats.org/officeDocument/2006/relationships/hyperlink" Target="https://www.americanmuscle.com/ford-mustang-parts-accessories.html" TargetMode="External"/><Relationship Id="rId4" Type="http://schemas.openxmlformats.org/officeDocument/2006/relationships/webSettings" Target="webSettings.xml"/><Relationship Id="rId9" Type="http://schemas.openxmlformats.org/officeDocument/2006/relationships/hyperlink" Target="https://www.americanmuscle.com/ford-racing.html" TargetMode="External"/><Relationship Id="rId14" Type="http://schemas.openxmlformats.org/officeDocument/2006/relationships/hyperlink" Target="https://www.americanmuscle.com/frpp-y-springs-2015gt.html" TargetMode="External"/><Relationship Id="rId22" Type="http://schemas.openxmlformats.org/officeDocument/2006/relationships/image" Target="media/image2.gi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4.gi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Cilio</dc:creator>
  <cp:lastModifiedBy>Frank Bisciotti</cp:lastModifiedBy>
  <cp:revision>5</cp:revision>
  <cp:lastPrinted>2015-05-20T19:04:00Z</cp:lastPrinted>
  <dcterms:created xsi:type="dcterms:W3CDTF">2019-08-13T20:17:00Z</dcterms:created>
  <dcterms:modified xsi:type="dcterms:W3CDTF">2019-08-14T13:33:00Z</dcterms:modified>
</cp:coreProperties>
</file>