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BA" w:rsidRDefault="009D77A7" w:rsidP="00D24078">
      <w:pPr>
        <w:pStyle w:val="Header"/>
        <w:ind w:left="-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2733F85" wp14:editId="5A58AE27">
            <wp:simplePos x="0" y="0"/>
            <wp:positionH relativeFrom="column">
              <wp:posOffset>4706620</wp:posOffset>
            </wp:positionH>
            <wp:positionV relativeFrom="paragraph">
              <wp:posOffset>85725</wp:posOffset>
            </wp:positionV>
            <wp:extent cx="1342390" cy="638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CB">
        <w:rPr>
          <w:noProof/>
        </w:rPr>
        <w:drawing>
          <wp:anchor distT="0" distB="0" distL="114300" distR="114300" simplePos="0" relativeHeight="251656704" behindDoc="0" locked="0" layoutInCell="1" allowOverlap="1" wp14:anchorId="1F494D0D" wp14:editId="5A1DC09D">
            <wp:simplePos x="0" y="0"/>
            <wp:positionH relativeFrom="column">
              <wp:posOffset>2200275</wp:posOffset>
            </wp:positionH>
            <wp:positionV relativeFrom="paragraph">
              <wp:posOffset>181610</wp:posOffset>
            </wp:positionV>
            <wp:extent cx="1641475" cy="447675"/>
            <wp:effectExtent l="0" t="0" r="0" b="9525"/>
            <wp:wrapNone/>
            <wp:docPr id="4" name="Picture 4" descr="cid:7F477235-2756-4A48-A5A0-30B893818ABF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7F477235-2756-4A48-A5A0-30B893818ABF@gateway.2wire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BA">
        <w:rPr>
          <w:rFonts w:ascii="Arial" w:hAnsi="Arial" w:cs="Arial"/>
          <w:noProof/>
        </w:rPr>
        <w:drawing>
          <wp:inline distT="0" distB="0" distL="0" distR="0" wp14:anchorId="6CB69F8F" wp14:editId="35141DAC">
            <wp:extent cx="1924050" cy="790500"/>
            <wp:effectExtent l="0" t="0" r="0" b="0"/>
            <wp:docPr id="1" name="Picture 1" descr="Logo_Desig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sign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2" cy="7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78" w:rsidRDefault="00EC33BA" w:rsidP="00D24078">
      <w:pPr>
        <w:pStyle w:val="Header"/>
        <w:ind w:left="-720"/>
      </w:pPr>
      <w:r>
        <w:rPr>
          <w:noProof/>
        </w:rPr>
        <w:drawing>
          <wp:inline distT="0" distB="0" distL="0" distR="0" wp14:anchorId="5FC3188A" wp14:editId="5A9143CB">
            <wp:extent cx="6800850" cy="1494893"/>
            <wp:effectExtent l="19050" t="19050" r="19050" b="10160"/>
            <wp:docPr id="5" name="Picture 5" descr="C:\Users\Owner\Desktop\Carpenter leads 2013 Indy 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arpenter leads 2013 Indy fi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1" b="9811"/>
                    <a:stretch/>
                  </pic:blipFill>
                  <pic:spPr bwMode="auto">
                    <a:xfrm>
                      <a:off x="0" y="0"/>
                      <a:ext cx="6810375" cy="14969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3BA" w:rsidRPr="00E77C71" w:rsidRDefault="00EC33BA" w:rsidP="000F2A7B">
      <w:pPr>
        <w:rPr>
          <w:rFonts w:ascii="Arial" w:hAnsi="Arial" w:cs="Arial"/>
          <w:color w:val="000000"/>
          <w:sz w:val="16"/>
          <w:szCs w:val="16"/>
        </w:rPr>
      </w:pPr>
    </w:p>
    <w:p w:rsidR="000F2A7B" w:rsidRDefault="000F2A7B" w:rsidP="000F2A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Immediate Release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C33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Contact: Tom Blattler</w:t>
      </w:r>
    </w:p>
    <w:p w:rsidR="000F2A7B" w:rsidRPr="00C938E8" w:rsidRDefault="000F2A7B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317-525-5692</w:t>
      </w:r>
    </w:p>
    <w:p w:rsidR="00015659" w:rsidRDefault="00015659" w:rsidP="000F2A7B">
      <w:pPr>
        <w:rPr>
          <w:rFonts w:ascii="Arial" w:hAnsi="Arial" w:cs="Arial"/>
          <w:color w:val="000000"/>
          <w:sz w:val="16"/>
          <w:szCs w:val="16"/>
        </w:rPr>
      </w:pPr>
    </w:p>
    <w:p w:rsidR="006F56D7" w:rsidRPr="00D711DF" w:rsidRDefault="006F56D7" w:rsidP="000F2A7B">
      <w:pPr>
        <w:rPr>
          <w:rFonts w:ascii="Arial" w:hAnsi="Arial" w:cs="Arial"/>
          <w:color w:val="000000"/>
          <w:sz w:val="16"/>
          <w:szCs w:val="16"/>
        </w:rPr>
      </w:pPr>
    </w:p>
    <w:p w:rsidR="003A2E10" w:rsidRDefault="003A2E10" w:rsidP="003A2E1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SO MUCH FOR OFF RACE WEEKS IN VERIZON INDYCAR SERIES, </w:t>
      </w:r>
    </w:p>
    <w:p w:rsidR="003034B2" w:rsidRDefault="003A2E10" w:rsidP="00625B3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ECR AND OTHER TEAMS BUSY ON TEST PROGRAMS</w:t>
      </w:r>
    </w:p>
    <w:p w:rsidR="00436844" w:rsidRPr="00D711DF" w:rsidRDefault="00436844" w:rsidP="00625B3B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415B0" w:rsidRPr="003034B2" w:rsidRDefault="002729FD" w:rsidP="00625B3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Two Weeks of Testing has</w:t>
      </w:r>
      <w:r w:rsidR="003A2E10">
        <w:rPr>
          <w:rFonts w:ascii="Arial" w:hAnsi="Arial" w:cs="Arial"/>
          <w:b/>
          <w:bCs/>
          <w:color w:val="000000"/>
          <w:sz w:val="24"/>
          <w:szCs w:val="24"/>
        </w:rPr>
        <w:t xml:space="preserve"> ECR Busy with Ed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Carpenter </w:t>
      </w:r>
      <w:r w:rsidR="003A2E10">
        <w:rPr>
          <w:rFonts w:ascii="Arial" w:hAnsi="Arial" w:cs="Arial"/>
          <w:b/>
          <w:bCs/>
          <w:color w:val="000000"/>
          <w:sz w:val="24"/>
          <w:szCs w:val="24"/>
        </w:rPr>
        <w:t>at 3 Different Tracks</w:t>
      </w:r>
      <w:r w:rsidR="003034B2" w:rsidRPr="003034B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:rsidR="00625B3B" w:rsidRPr="00D711DF" w:rsidRDefault="00625B3B" w:rsidP="00625B3B">
      <w:pPr>
        <w:rPr>
          <w:rFonts w:ascii="Arial" w:hAnsi="Arial" w:cs="Arial"/>
          <w:color w:val="000000"/>
          <w:sz w:val="16"/>
          <w:szCs w:val="16"/>
        </w:rPr>
      </w:pPr>
    </w:p>
    <w:p w:rsidR="003A2E10" w:rsidRDefault="003A2E10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INDIANAPOLIS </w:t>
      </w:r>
      <w:r w:rsidR="00436844">
        <w:rPr>
          <w:rFonts w:ascii="Arial" w:hAnsi="Arial" w:cs="Arial"/>
          <w:b/>
          <w:bCs/>
          <w:color w:val="000000"/>
        </w:rPr>
        <w:t>(</w:t>
      </w:r>
      <w:r w:rsidR="003034B2">
        <w:rPr>
          <w:rFonts w:ascii="Arial" w:hAnsi="Arial" w:cs="Arial"/>
          <w:b/>
          <w:bCs/>
          <w:color w:val="000000"/>
        </w:rPr>
        <w:t xml:space="preserve">June </w:t>
      </w:r>
      <w:r>
        <w:rPr>
          <w:rFonts w:ascii="Arial" w:hAnsi="Arial" w:cs="Arial"/>
          <w:b/>
          <w:bCs/>
          <w:color w:val="000000"/>
        </w:rPr>
        <w:t>20</w:t>
      </w:r>
      <w:r w:rsidR="005C28F5" w:rsidRPr="00015659">
        <w:rPr>
          <w:rFonts w:ascii="Arial" w:hAnsi="Arial" w:cs="Arial"/>
          <w:b/>
          <w:bCs/>
          <w:color w:val="000000"/>
        </w:rPr>
        <w:t>, 2014</w:t>
      </w:r>
      <w:r w:rsidR="00625B3B" w:rsidRPr="00015659">
        <w:rPr>
          <w:rFonts w:ascii="Arial" w:hAnsi="Arial" w:cs="Arial"/>
          <w:b/>
          <w:bCs/>
          <w:color w:val="000000"/>
        </w:rPr>
        <w:t>)</w:t>
      </w:r>
      <w:r w:rsidR="00625B3B" w:rsidRPr="00015659">
        <w:rPr>
          <w:rFonts w:ascii="Arial" w:hAnsi="Arial" w:cs="Arial"/>
          <w:color w:val="000000"/>
        </w:rPr>
        <w:t xml:space="preserve"> –</w:t>
      </w:r>
      <w:r w:rsidR="00DF52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welcome sight today at the Ed Carpenter Racing headquarters was the ECR/</w:t>
      </w:r>
      <w:proofErr w:type="spellStart"/>
      <w:r>
        <w:rPr>
          <w:rFonts w:ascii="Arial" w:hAnsi="Arial" w:cs="Arial"/>
          <w:color w:val="000000"/>
        </w:rPr>
        <w:t>Fuzzy’s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Ultra Premium</w:t>
      </w:r>
      <w:proofErr w:type="spellEnd"/>
      <w:r>
        <w:rPr>
          <w:rFonts w:ascii="Arial" w:hAnsi="Arial" w:cs="Arial"/>
          <w:color w:val="000000"/>
        </w:rPr>
        <w:t xml:space="preserve"> Vodka Chevrolet tractor and trailer.</w:t>
      </w:r>
    </w:p>
    <w:p w:rsidR="003A2E10" w:rsidRDefault="003A2E10" w:rsidP="00C97C29">
      <w:pPr>
        <w:rPr>
          <w:rFonts w:ascii="Arial" w:hAnsi="Arial" w:cs="Arial"/>
          <w:color w:val="000000"/>
        </w:rPr>
      </w:pPr>
    </w:p>
    <w:p w:rsidR="003A2E10" w:rsidRDefault="003A2E10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That big rig hasn’t seen its home on the west side of Indianapolis for some time.</w:t>
      </w:r>
    </w:p>
    <w:p w:rsidR="003A2E10" w:rsidRDefault="003A2E10" w:rsidP="00C97C29">
      <w:pPr>
        <w:rPr>
          <w:rFonts w:ascii="Arial" w:hAnsi="Arial" w:cs="Arial"/>
          <w:color w:val="000000"/>
        </w:rPr>
      </w:pPr>
    </w:p>
    <w:p w:rsidR="008E4914" w:rsidRDefault="003A2E10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Let’s add up the days.  </w:t>
      </w:r>
    </w:p>
    <w:p w:rsidR="008E4914" w:rsidRDefault="008E4914" w:rsidP="00C97C29">
      <w:pPr>
        <w:rPr>
          <w:rFonts w:ascii="Arial" w:hAnsi="Arial" w:cs="Arial"/>
          <w:color w:val="000000"/>
        </w:rPr>
      </w:pPr>
    </w:p>
    <w:p w:rsidR="003A2E10" w:rsidRDefault="003A2E10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Starting from May 7 at the Indianapolis Motor Speedway to </w:t>
      </w:r>
      <w:r w:rsidR="006F56D7">
        <w:rPr>
          <w:rFonts w:ascii="Arial" w:hAnsi="Arial" w:cs="Arial"/>
          <w:color w:val="000000"/>
        </w:rPr>
        <w:t>Friday (June 20)</w:t>
      </w:r>
      <w:r>
        <w:rPr>
          <w:rFonts w:ascii="Arial" w:hAnsi="Arial" w:cs="Arial"/>
          <w:color w:val="000000"/>
        </w:rPr>
        <w:t>, the team’s transporter has been in the Indianapolis race shop a total of five days.</w:t>
      </w:r>
    </w:p>
    <w:p w:rsidR="003A2E10" w:rsidRDefault="003A2E10" w:rsidP="00C97C29">
      <w:pPr>
        <w:rPr>
          <w:rFonts w:ascii="Arial" w:hAnsi="Arial" w:cs="Arial"/>
          <w:color w:val="000000"/>
        </w:rPr>
      </w:pPr>
    </w:p>
    <w:p w:rsidR="008E4914" w:rsidRDefault="003A2E10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With races at Indy (2), Detroit (2) and Texas, the schedule looked favorable with a two-week break in the middle of June.  </w:t>
      </w:r>
      <w:r w:rsidR="008E4914">
        <w:rPr>
          <w:rFonts w:ascii="Arial" w:hAnsi="Arial" w:cs="Arial"/>
          <w:color w:val="000000"/>
        </w:rPr>
        <w:t>But that is where the schedule gets misleading.</w:t>
      </w:r>
    </w:p>
    <w:p w:rsidR="008E4914" w:rsidRDefault="008E4914" w:rsidP="00C97C29">
      <w:pPr>
        <w:rPr>
          <w:rFonts w:ascii="Arial" w:hAnsi="Arial" w:cs="Arial"/>
          <w:color w:val="000000"/>
        </w:rPr>
      </w:pPr>
    </w:p>
    <w:p w:rsidR="008E4914" w:rsidRDefault="008E4914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 Ed Carpenter’s victory in the Firestone 600 at Texas Motor Speedway, the ECR/</w:t>
      </w:r>
      <w:proofErr w:type="spellStart"/>
      <w:r>
        <w:rPr>
          <w:rFonts w:ascii="Arial" w:hAnsi="Arial" w:cs="Arial"/>
          <w:color w:val="000000"/>
        </w:rPr>
        <w:t>Fuzzy’s</w:t>
      </w:r>
      <w:proofErr w:type="spellEnd"/>
      <w:r>
        <w:rPr>
          <w:rFonts w:ascii="Arial" w:hAnsi="Arial" w:cs="Arial"/>
          <w:color w:val="000000"/>
        </w:rPr>
        <w:t xml:space="preserve"> squad and other Verizon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Series teams have continued to be on the road and testing.</w:t>
      </w:r>
    </w:p>
    <w:p w:rsidR="008E4914" w:rsidRDefault="008E4914" w:rsidP="00C97C29">
      <w:pPr>
        <w:rPr>
          <w:rFonts w:ascii="Arial" w:hAnsi="Arial" w:cs="Arial"/>
          <w:color w:val="000000"/>
        </w:rPr>
      </w:pPr>
    </w:p>
    <w:p w:rsidR="001C77FD" w:rsidRDefault="001C77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“Unfortunately, we are probably our own worst enemy when having a break in the schedule,” said Tim</w:t>
      </w:r>
      <w:r w:rsidR="0077759F">
        <w:rPr>
          <w:rFonts w:ascii="Arial" w:hAnsi="Arial" w:cs="Arial"/>
          <w:color w:val="000000"/>
        </w:rPr>
        <w:t xml:space="preserve"> Broyles, ECR general manager. </w:t>
      </w:r>
      <w:r>
        <w:rPr>
          <w:rFonts w:ascii="Arial" w:hAnsi="Arial" w:cs="Arial"/>
          <w:color w:val="000000"/>
        </w:rPr>
        <w:t>“The league (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Series) has left us a couple of weeks open but the testing schedule fills in those dates.</w:t>
      </w:r>
      <w:r w:rsidR="006F56D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Most of the teams were doing two test and some were </w:t>
      </w:r>
      <w:r w:rsidR="006F56D7"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</w:rPr>
        <w:t>three tests like us.”</w:t>
      </w:r>
      <w:r>
        <w:rPr>
          <w:rFonts w:ascii="Arial" w:hAnsi="Arial" w:cs="Arial"/>
          <w:color w:val="000000"/>
        </w:rPr>
        <w:br/>
      </w:r>
    </w:p>
    <w:p w:rsidR="001C77FD" w:rsidRDefault="001C77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Following the Texas win, ECR traveled straight to Iowa Speedway and the Milwaukee Mile for one-day testing sessions and then onto Pocono Raceway for Thursday’s rain-shortened test</w:t>
      </w:r>
      <w:r w:rsidR="0077759F">
        <w:rPr>
          <w:rFonts w:ascii="Arial" w:hAnsi="Arial" w:cs="Arial"/>
          <w:color w:val="000000"/>
        </w:rPr>
        <w:t xml:space="preserve"> with Carpenter in the cockpit in all three runs</w:t>
      </w:r>
      <w:r>
        <w:rPr>
          <w:rFonts w:ascii="Arial" w:hAnsi="Arial" w:cs="Arial"/>
          <w:color w:val="000000"/>
        </w:rPr>
        <w:t>.</w:t>
      </w:r>
      <w:r w:rsidR="0077759F">
        <w:rPr>
          <w:rFonts w:ascii="Arial" w:hAnsi="Arial" w:cs="Arial"/>
          <w:color w:val="000000"/>
        </w:rPr>
        <w:t xml:space="preserve">  Mike Conway, the Long Beach winner, returns </w:t>
      </w:r>
      <w:r w:rsidR="006F56D7">
        <w:rPr>
          <w:rFonts w:ascii="Arial" w:hAnsi="Arial" w:cs="Arial"/>
          <w:color w:val="000000"/>
        </w:rPr>
        <w:t>to</w:t>
      </w:r>
      <w:r w:rsidR="0077759F">
        <w:rPr>
          <w:rFonts w:ascii="Arial" w:hAnsi="Arial" w:cs="Arial"/>
          <w:color w:val="000000"/>
        </w:rPr>
        <w:t xml:space="preserve"> the No. 20 </w:t>
      </w:r>
      <w:proofErr w:type="spellStart"/>
      <w:r w:rsidR="0077759F">
        <w:rPr>
          <w:rFonts w:ascii="Arial" w:hAnsi="Arial" w:cs="Arial"/>
          <w:color w:val="000000"/>
        </w:rPr>
        <w:t>Fuzzy’s</w:t>
      </w:r>
      <w:proofErr w:type="spellEnd"/>
      <w:r w:rsidR="0077759F">
        <w:rPr>
          <w:rFonts w:ascii="Arial" w:hAnsi="Arial" w:cs="Arial"/>
          <w:color w:val="000000"/>
        </w:rPr>
        <w:t xml:space="preserve"> Vodka Chevy next week in Houston.</w:t>
      </w:r>
    </w:p>
    <w:p w:rsidR="001C77FD" w:rsidRDefault="001C77FD" w:rsidP="00C97C29">
      <w:pPr>
        <w:rPr>
          <w:rFonts w:ascii="Arial" w:hAnsi="Arial" w:cs="Arial"/>
          <w:color w:val="000000"/>
        </w:rPr>
      </w:pPr>
    </w:p>
    <w:p w:rsidR="0077759F" w:rsidRDefault="0077759F" w:rsidP="0077759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proofErr w:type="gramStart"/>
      <w:r>
        <w:rPr>
          <w:rFonts w:ascii="Arial" w:hAnsi="Arial" w:cs="Arial"/>
          <w:color w:val="000000"/>
        </w:rPr>
        <w:t>more</w:t>
      </w:r>
      <w:proofErr w:type="gramEnd"/>
      <w:r>
        <w:rPr>
          <w:rFonts w:ascii="Arial" w:hAnsi="Arial" w:cs="Arial"/>
          <w:color w:val="000000"/>
        </w:rPr>
        <w:t>-</w:t>
      </w:r>
    </w:p>
    <w:p w:rsidR="0077759F" w:rsidRDefault="0077759F" w:rsidP="0077759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-2-</w:t>
      </w:r>
    </w:p>
    <w:p w:rsidR="0077759F" w:rsidRDefault="0077759F" w:rsidP="0077759F">
      <w:pPr>
        <w:jc w:val="center"/>
        <w:rPr>
          <w:rFonts w:ascii="Arial" w:hAnsi="Arial" w:cs="Arial"/>
          <w:color w:val="000000"/>
        </w:rPr>
      </w:pPr>
    </w:p>
    <w:p w:rsidR="001C77FD" w:rsidRDefault="001C77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“However, we were able to work in a three-day weekend last week which helps recharge the batteries and get the guys with their families,” said Broyles. “It’s just not much of a break for the teams right now.</w:t>
      </w:r>
      <w:r w:rsidR="006F56D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Plus we are repairing the car that was crashed at Indy.”</w:t>
      </w:r>
    </w:p>
    <w:p w:rsidR="001C77FD" w:rsidRDefault="001C77FD" w:rsidP="00C97C29">
      <w:pPr>
        <w:rPr>
          <w:rFonts w:ascii="Arial" w:hAnsi="Arial" w:cs="Arial"/>
          <w:color w:val="000000"/>
        </w:rPr>
      </w:pPr>
    </w:p>
    <w:p w:rsidR="001C77FD" w:rsidRDefault="001C77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 the next four weeks in the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Series calendar will include six races with two at Houston (June 28-29), Pocono 500 (July 6), Iowa Speedway (July 12) and two more races at the Toronto weekend (July 19-20).  </w:t>
      </w:r>
    </w:p>
    <w:p w:rsidR="001C77FD" w:rsidRDefault="001C77FD" w:rsidP="00C97C29">
      <w:pPr>
        <w:rPr>
          <w:rFonts w:ascii="Arial" w:hAnsi="Arial" w:cs="Arial"/>
          <w:color w:val="000000"/>
        </w:rPr>
      </w:pPr>
    </w:p>
    <w:p w:rsidR="001C77FD" w:rsidRDefault="001C77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“We kept some of the guys in the shop this week during the Pocono test to prep the Houston road race car and the Pocono race car,”</w:t>
      </w:r>
      <w:r w:rsidR="006F56D7">
        <w:rPr>
          <w:rFonts w:ascii="Arial" w:hAnsi="Arial" w:cs="Arial"/>
          <w:color w:val="000000"/>
        </w:rPr>
        <w:t xml:space="preserve"> Broyles explained. </w:t>
      </w:r>
      <w:r>
        <w:rPr>
          <w:rFonts w:ascii="Arial" w:hAnsi="Arial" w:cs="Arial"/>
          <w:color w:val="000000"/>
        </w:rPr>
        <w:t>“And we used the test car for the Pocono run this week.”</w:t>
      </w:r>
    </w:p>
    <w:p w:rsidR="001C77FD" w:rsidRDefault="001C77FD" w:rsidP="00C97C29">
      <w:pPr>
        <w:rPr>
          <w:rFonts w:ascii="Arial" w:hAnsi="Arial" w:cs="Arial"/>
          <w:color w:val="000000"/>
        </w:rPr>
      </w:pPr>
    </w:p>
    <w:p w:rsidR="001C77FD" w:rsidRDefault="001C77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the meantime, the ECR operation is attempting to freshen up its paint work and sub-assembly pieces as the 2014 Verizon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Schedule become</w:t>
      </w:r>
      <w:r w:rsidR="002729FD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2729FD">
        <w:rPr>
          <w:rFonts w:ascii="Arial" w:hAnsi="Arial" w:cs="Arial"/>
          <w:color w:val="000000"/>
        </w:rPr>
        <w:t xml:space="preserve">extremely busy with ten races in ten weeks. </w:t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2729FD" w:rsidRDefault="002729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“Plus we will be testing during the off-weekend at Mid-Ohio and get ready for that event on August 3,” said Broyles. </w:t>
      </w:r>
      <w:r w:rsidR="006F56D7">
        <w:rPr>
          <w:rFonts w:ascii="Arial" w:hAnsi="Arial" w:cs="Arial"/>
          <w:color w:val="000000"/>
        </w:rPr>
        <w:t>“I</w:t>
      </w:r>
      <w:r>
        <w:rPr>
          <w:rFonts w:ascii="Arial" w:hAnsi="Arial" w:cs="Arial"/>
          <w:color w:val="000000"/>
        </w:rPr>
        <w:t xml:space="preserve">t’s not just our team. It’s hard on all of the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teams and hard on the truck drivers, the mechanics and everyone on each of the </w:t>
      </w:r>
      <w:r w:rsidR="006F56D7">
        <w:rPr>
          <w:rFonts w:ascii="Arial" w:hAnsi="Arial" w:cs="Arial"/>
          <w:color w:val="000000"/>
        </w:rPr>
        <w:t xml:space="preserve">other </w:t>
      </w:r>
      <w:r>
        <w:rPr>
          <w:rFonts w:ascii="Arial" w:hAnsi="Arial" w:cs="Arial"/>
          <w:color w:val="000000"/>
        </w:rPr>
        <w:t>teams.</w:t>
      </w:r>
      <w:r w:rsidR="006F56D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 trucks have</w:t>
      </w:r>
      <w:r w:rsidR="006F56D7">
        <w:rPr>
          <w:rFonts w:ascii="Arial" w:hAnsi="Arial" w:cs="Arial"/>
          <w:color w:val="000000"/>
        </w:rPr>
        <w:t xml:space="preserve"> to be on the road Tuesday to</w:t>
      </w:r>
      <w:r>
        <w:rPr>
          <w:rFonts w:ascii="Arial" w:hAnsi="Arial" w:cs="Arial"/>
          <w:color w:val="000000"/>
        </w:rPr>
        <w:t xml:space="preserve"> Houston for the Wednesday load-in.”</w:t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2729FD" w:rsidRDefault="002729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if anyone thought the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Series teams had a couple of weeks to relax before the next four-week stint, you can forget those thoughts.  </w:t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2729FD" w:rsidRDefault="002729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It’s just part of the racing season and the ECR boys are now anxious to get back on the tour and visit victory lane once again.</w:t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2729FD" w:rsidRDefault="006F56D7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series </w:t>
      </w:r>
      <w:r w:rsidR="002729FD">
        <w:rPr>
          <w:rFonts w:ascii="Arial" w:hAnsi="Arial" w:cs="Arial"/>
          <w:color w:val="000000"/>
        </w:rPr>
        <w:t>restarted next weekend in Houston with the Shell/Pennzoil Grand Prix of Houston doubleheader set for June 28-29.  Both races will be televised on the NBC Sports Network beginning at 3 p.m. EDT.</w:t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2729FD" w:rsidRDefault="002729FD" w:rsidP="002729F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#  #  #</w:t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2729FD" w:rsidRDefault="002729FD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729FD" w:rsidRDefault="00073355" w:rsidP="00C97C29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857500" cy="1905593"/>
            <wp:effectExtent l="0" t="0" r="0" b="0"/>
            <wp:docPr id="2" name="Picture 2" descr="C:\Users\Owner\Desktop\Ed Carpenter Racing\Ed at Checkers Texas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Ed Carpenter Racing\Ed at Checkers Texas 20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79" cy="19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6D7">
        <w:rPr>
          <w:rFonts w:ascii="Arial" w:hAnsi="Arial" w:cs="Arial"/>
          <w:noProof/>
          <w:color w:val="000000"/>
        </w:rPr>
        <w:drawing>
          <wp:inline distT="0" distB="0" distL="0" distR="0">
            <wp:extent cx="2847975" cy="1899244"/>
            <wp:effectExtent l="0" t="0" r="0" b="6350"/>
            <wp:docPr id="6" name="Picture 6" descr="C:\Users\Owner\Desktop\Ed Carpenter Racing\Ed Celebrates at Texas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Ed Carpenter Racing\Ed Celebrates at Texas 2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45" cy="190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9FD" w:rsidRDefault="002729FD" w:rsidP="00C97C29">
      <w:pPr>
        <w:rPr>
          <w:rFonts w:ascii="Arial" w:hAnsi="Arial" w:cs="Arial"/>
          <w:color w:val="000000"/>
        </w:rPr>
      </w:pPr>
    </w:p>
    <w:p w:rsidR="001C77FD" w:rsidRDefault="001C77FD" w:rsidP="00C97C29">
      <w:pPr>
        <w:rPr>
          <w:rFonts w:ascii="Arial" w:hAnsi="Arial" w:cs="Arial"/>
          <w:color w:val="000000"/>
        </w:rPr>
      </w:pPr>
    </w:p>
    <w:sectPr w:rsidR="001C77FD" w:rsidSect="00EC33B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17" w:rsidRDefault="001C2F17" w:rsidP="00150DDA">
      <w:r>
        <w:separator/>
      </w:r>
    </w:p>
  </w:endnote>
  <w:endnote w:type="continuationSeparator" w:id="0">
    <w:p w:rsidR="001C2F17" w:rsidRDefault="001C2F17" w:rsidP="001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17" w:rsidRDefault="001C2F17" w:rsidP="00150DDA">
      <w:r>
        <w:separator/>
      </w:r>
    </w:p>
  </w:footnote>
  <w:footnote w:type="continuationSeparator" w:id="0">
    <w:p w:rsidR="001C2F17" w:rsidRDefault="001C2F17" w:rsidP="001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8"/>
    <w:rsid w:val="00002B36"/>
    <w:rsid w:val="00015659"/>
    <w:rsid w:val="00024AA1"/>
    <w:rsid w:val="000436EE"/>
    <w:rsid w:val="00073355"/>
    <w:rsid w:val="00085863"/>
    <w:rsid w:val="000870E1"/>
    <w:rsid w:val="000936DC"/>
    <w:rsid w:val="000A13ED"/>
    <w:rsid w:val="000C4261"/>
    <w:rsid w:val="000E3D11"/>
    <w:rsid w:val="000E4C08"/>
    <w:rsid w:val="000F2281"/>
    <w:rsid w:val="000F2A7B"/>
    <w:rsid w:val="000F3C82"/>
    <w:rsid w:val="00111C95"/>
    <w:rsid w:val="00120A1B"/>
    <w:rsid w:val="00150DDA"/>
    <w:rsid w:val="00161670"/>
    <w:rsid w:val="00182FF4"/>
    <w:rsid w:val="001848CE"/>
    <w:rsid w:val="00197245"/>
    <w:rsid w:val="001A3BB5"/>
    <w:rsid w:val="001C2F17"/>
    <w:rsid w:val="001C77FD"/>
    <w:rsid w:val="001D7CD9"/>
    <w:rsid w:val="001E6D72"/>
    <w:rsid w:val="001E6E96"/>
    <w:rsid w:val="00225F9C"/>
    <w:rsid w:val="00240D9E"/>
    <w:rsid w:val="00242DE6"/>
    <w:rsid w:val="00247FE1"/>
    <w:rsid w:val="0025080B"/>
    <w:rsid w:val="00250F9F"/>
    <w:rsid w:val="00255F6C"/>
    <w:rsid w:val="002615FC"/>
    <w:rsid w:val="002729FD"/>
    <w:rsid w:val="002750D1"/>
    <w:rsid w:val="00275131"/>
    <w:rsid w:val="002849D4"/>
    <w:rsid w:val="00291AA3"/>
    <w:rsid w:val="00292F37"/>
    <w:rsid w:val="002976F5"/>
    <w:rsid w:val="002A7DB6"/>
    <w:rsid w:val="002C2430"/>
    <w:rsid w:val="002D3613"/>
    <w:rsid w:val="003034B2"/>
    <w:rsid w:val="00317B05"/>
    <w:rsid w:val="003221EA"/>
    <w:rsid w:val="00327E25"/>
    <w:rsid w:val="00341AA2"/>
    <w:rsid w:val="00373C77"/>
    <w:rsid w:val="00381599"/>
    <w:rsid w:val="003A051B"/>
    <w:rsid w:val="003A0E9E"/>
    <w:rsid w:val="003A2E10"/>
    <w:rsid w:val="003A5193"/>
    <w:rsid w:val="003A6E1D"/>
    <w:rsid w:val="003C0DD5"/>
    <w:rsid w:val="003C21DA"/>
    <w:rsid w:val="003D4E06"/>
    <w:rsid w:val="003D5732"/>
    <w:rsid w:val="003E7C9D"/>
    <w:rsid w:val="00402DF8"/>
    <w:rsid w:val="00403B86"/>
    <w:rsid w:val="004040C2"/>
    <w:rsid w:val="00420985"/>
    <w:rsid w:val="0042540D"/>
    <w:rsid w:val="00435D96"/>
    <w:rsid w:val="00436844"/>
    <w:rsid w:val="004415B0"/>
    <w:rsid w:val="004440E2"/>
    <w:rsid w:val="00445591"/>
    <w:rsid w:val="004505B0"/>
    <w:rsid w:val="00470F5F"/>
    <w:rsid w:val="004A016A"/>
    <w:rsid w:val="004C5197"/>
    <w:rsid w:val="004E6FF9"/>
    <w:rsid w:val="00541FDC"/>
    <w:rsid w:val="00545AA6"/>
    <w:rsid w:val="00551936"/>
    <w:rsid w:val="0058698F"/>
    <w:rsid w:val="005C28F5"/>
    <w:rsid w:val="005C758B"/>
    <w:rsid w:val="005D54B1"/>
    <w:rsid w:val="005D6C7E"/>
    <w:rsid w:val="005E40C1"/>
    <w:rsid w:val="005F1930"/>
    <w:rsid w:val="005F37AF"/>
    <w:rsid w:val="00623CEB"/>
    <w:rsid w:val="00625B3B"/>
    <w:rsid w:val="00637E2D"/>
    <w:rsid w:val="00645684"/>
    <w:rsid w:val="00646428"/>
    <w:rsid w:val="00656C8D"/>
    <w:rsid w:val="00684F6F"/>
    <w:rsid w:val="00690736"/>
    <w:rsid w:val="006A128C"/>
    <w:rsid w:val="006A3A7F"/>
    <w:rsid w:val="006C5A0B"/>
    <w:rsid w:val="006C7113"/>
    <w:rsid w:val="006F56D7"/>
    <w:rsid w:val="007111A6"/>
    <w:rsid w:val="00722C52"/>
    <w:rsid w:val="00746FC1"/>
    <w:rsid w:val="007500DF"/>
    <w:rsid w:val="0077759F"/>
    <w:rsid w:val="00784850"/>
    <w:rsid w:val="00797108"/>
    <w:rsid w:val="007A3CC9"/>
    <w:rsid w:val="007C779D"/>
    <w:rsid w:val="008064A8"/>
    <w:rsid w:val="00811280"/>
    <w:rsid w:val="00833653"/>
    <w:rsid w:val="00833F86"/>
    <w:rsid w:val="00883D1E"/>
    <w:rsid w:val="0089348F"/>
    <w:rsid w:val="008A60B8"/>
    <w:rsid w:val="008C3CAD"/>
    <w:rsid w:val="008D1C82"/>
    <w:rsid w:val="008D2055"/>
    <w:rsid w:val="008D3145"/>
    <w:rsid w:val="008D7BF9"/>
    <w:rsid w:val="008E452D"/>
    <w:rsid w:val="008E4914"/>
    <w:rsid w:val="00913C81"/>
    <w:rsid w:val="00925779"/>
    <w:rsid w:val="00936E6A"/>
    <w:rsid w:val="00940319"/>
    <w:rsid w:val="00974F95"/>
    <w:rsid w:val="00981237"/>
    <w:rsid w:val="00981A3C"/>
    <w:rsid w:val="00987A76"/>
    <w:rsid w:val="00995030"/>
    <w:rsid w:val="009A0B58"/>
    <w:rsid w:val="009B33E3"/>
    <w:rsid w:val="009B7F74"/>
    <w:rsid w:val="009C4D46"/>
    <w:rsid w:val="009D0018"/>
    <w:rsid w:val="009D77A7"/>
    <w:rsid w:val="009F6615"/>
    <w:rsid w:val="00A36F88"/>
    <w:rsid w:val="00A46F57"/>
    <w:rsid w:val="00A4775D"/>
    <w:rsid w:val="00A6185D"/>
    <w:rsid w:val="00A77C5E"/>
    <w:rsid w:val="00A813D5"/>
    <w:rsid w:val="00A85358"/>
    <w:rsid w:val="00AC0824"/>
    <w:rsid w:val="00AC1599"/>
    <w:rsid w:val="00AC1666"/>
    <w:rsid w:val="00AC4220"/>
    <w:rsid w:val="00AC4EF7"/>
    <w:rsid w:val="00AD1709"/>
    <w:rsid w:val="00AE2F89"/>
    <w:rsid w:val="00AE5E46"/>
    <w:rsid w:val="00B00280"/>
    <w:rsid w:val="00B160BC"/>
    <w:rsid w:val="00B23263"/>
    <w:rsid w:val="00B45DB2"/>
    <w:rsid w:val="00B60DC1"/>
    <w:rsid w:val="00B94DA8"/>
    <w:rsid w:val="00BC0B73"/>
    <w:rsid w:val="00BC26DA"/>
    <w:rsid w:val="00BD7146"/>
    <w:rsid w:val="00BE7A86"/>
    <w:rsid w:val="00C12349"/>
    <w:rsid w:val="00C1703C"/>
    <w:rsid w:val="00C26130"/>
    <w:rsid w:val="00C451D2"/>
    <w:rsid w:val="00C71549"/>
    <w:rsid w:val="00C7409A"/>
    <w:rsid w:val="00C8627B"/>
    <w:rsid w:val="00C938E8"/>
    <w:rsid w:val="00C97C29"/>
    <w:rsid w:val="00CA51D0"/>
    <w:rsid w:val="00CB12CB"/>
    <w:rsid w:val="00CB3577"/>
    <w:rsid w:val="00CC0C2C"/>
    <w:rsid w:val="00CC53EA"/>
    <w:rsid w:val="00CD2F96"/>
    <w:rsid w:val="00D03AC2"/>
    <w:rsid w:val="00D210CE"/>
    <w:rsid w:val="00D24078"/>
    <w:rsid w:val="00D441BE"/>
    <w:rsid w:val="00D46DC1"/>
    <w:rsid w:val="00D711DF"/>
    <w:rsid w:val="00D94065"/>
    <w:rsid w:val="00D97A8C"/>
    <w:rsid w:val="00DB1A54"/>
    <w:rsid w:val="00DB260C"/>
    <w:rsid w:val="00DB5354"/>
    <w:rsid w:val="00DE1C09"/>
    <w:rsid w:val="00DE74B1"/>
    <w:rsid w:val="00DF5238"/>
    <w:rsid w:val="00DF69FD"/>
    <w:rsid w:val="00E01249"/>
    <w:rsid w:val="00E2469B"/>
    <w:rsid w:val="00E41ADA"/>
    <w:rsid w:val="00E53A61"/>
    <w:rsid w:val="00E77C71"/>
    <w:rsid w:val="00E908BA"/>
    <w:rsid w:val="00E975DB"/>
    <w:rsid w:val="00EA2C8C"/>
    <w:rsid w:val="00EA38D6"/>
    <w:rsid w:val="00EC17C1"/>
    <w:rsid w:val="00EC33BA"/>
    <w:rsid w:val="00ED077F"/>
    <w:rsid w:val="00EE0D29"/>
    <w:rsid w:val="00F1144F"/>
    <w:rsid w:val="00F16173"/>
    <w:rsid w:val="00F1754F"/>
    <w:rsid w:val="00F17C78"/>
    <w:rsid w:val="00F31A8E"/>
    <w:rsid w:val="00F36ACE"/>
    <w:rsid w:val="00F43824"/>
    <w:rsid w:val="00F46C8D"/>
    <w:rsid w:val="00F47300"/>
    <w:rsid w:val="00F74FF6"/>
    <w:rsid w:val="00F77F4A"/>
    <w:rsid w:val="00FB282E"/>
    <w:rsid w:val="00FB3EC6"/>
    <w:rsid w:val="00FB4677"/>
    <w:rsid w:val="00FC76F1"/>
    <w:rsid w:val="00FD07DB"/>
    <w:rsid w:val="00FE29B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10.jpg@01CE2FC2.D76D2B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2014-06-20T18:47:00Z</cp:lastPrinted>
  <dcterms:created xsi:type="dcterms:W3CDTF">2014-06-20T15:45:00Z</dcterms:created>
  <dcterms:modified xsi:type="dcterms:W3CDTF">2014-06-20T18:47:00Z</dcterms:modified>
</cp:coreProperties>
</file>